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490"/>
        <w:gridCol w:w="4086"/>
      </w:tblGrid>
      <w:tr w:rsidR="00CD050F" w:rsidRPr="00E06D95" w:rsidTr="00BA083C">
        <w:tc>
          <w:tcPr>
            <w:tcW w:w="5490" w:type="dxa"/>
            <w:shd w:val="clear" w:color="auto" w:fill="auto"/>
          </w:tcPr>
          <w:p w:rsidR="00CD050F" w:rsidRPr="000369FD" w:rsidRDefault="00CD050F" w:rsidP="00BA083C">
            <w:pPr>
              <w:pStyle w:val="NoSpacing"/>
              <w:contextualSpacing/>
              <w:rPr>
                <w:rFonts w:asciiTheme="minorHAnsi" w:hAnsiTheme="minorHAnsi"/>
                <w:sz w:val="18"/>
                <w:szCs w:val="18"/>
                <w:lang w:val="nl-NL"/>
              </w:rPr>
            </w:pPr>
            <w:bookmarkStart w:id="0" w:name="_GoBack"/>
            <w:bookmarkEnd w:id="0"/>
            <w:r w:rsidRPr="000369FD">
              <w:rPr>
                <w:rFonts w:asciiTheme="minorHAnsi" w:hAnsiTheme="minorHAnsi"/>
                <w:sz w:val="18"/>
                <w:szCs w:val="18"/>
                <w:lang w:val="nl-NL"/>
              </w:rPr>
              <w:t>COMSOL BV</w:t>
            </w:r>
          </w:p>
          <w:p w:rsidR="00CD050F" w:rsidRPr="000369FD" w:rsidRDefault="00CD050F" w:rsidP="00BA083C">
            <w:pPr>
              <w:pStyle w:val="NoSpacing"/>
              <w:contextualSpacing/>
              <w:rPr>
                <w:rFonts w:asciiTheme="minorHAnsi" w:hAnsiTheme="minorHAnsi"/>
                <w:sz w:val="18"/>
                <w:szCs w:val="18"/>
                <w:lang w:val="nl-NL"/>
              </w:rPr>
            </w:pPr>
            <w:r w:rsidRPr="000369FD">
              <w:rPr>
                <w:rFonts w:asciiTheme="minorHAnsi" w:hAnsiTheme="minorHAnsi"/>
                <w:sz w:val="18"/>
                <w:szCs w:val="18"/>
                <w:lang w:val="nl-NL"/>
              </w:rPr>
              <w:t>R</w:t>
            </w:r>
            <w:r w:rsidR="000369FD" w:rsidRPr="000369FD">
              <w:rPr>
                <w:rFonts w:asciiTheme="minorHAnsi" w:hAnsiTheme="minorHAnsi"/>
                <w:sz w:val="18"/>
                <w:szCs w:val="18"/>
                <w:lang w:val="nl-NL"/>
              </w:rPr>
              <w:t>öntgenlaan 37</w:t>
            </w:r>
          </w:p>
          <w:p w:rsidR="00CD050F" w:rsidRPr="002F1C71" w:rsidRDefault="000369FD" w:rsidP="00BA083C">
            <w:pPr>
              <w:pStyle w:val="NoSpacing"/>
              <w:contextualSpacing/>
              <w:rPr>
                <w:rFonts w:asciiTheme="minorHAnsi" w:hAnsiTheme="minorHAnsi"/>
                <w:sz w:val="18"/>
                <w:szCs w:val="18"/>
                <w:lang w:val="it-IT"/>
              </w:rPr>
            </w:pPr>
            <w:r>
              <w:rPr>
                <w:rFonts w:asciiTheme="minorHAnsi" w:hAnsiTheme="minorHAnsi"/>
                <w:sz w:val="18"/>
                <w:szCs w:val="18"/>
                <w:lang w:val="it-IT"/>
              </w:rPr>
              <w:t>2719 DX Zoetermeer</w:t>
            </w:r>
          </w:p>
          <w:p w:rsidR="00CD050F" w:rsidRPr="002F1C71" w:rsidRDefault="00CD050F" w:rsidP="00BA083C">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w:t>
            </w:r>
            <w:r w:rsidR="000369FD">
              <w:rPr>
                <w:rFonts w:asciiTheme="minorHAnsi" w:hAnsiTheme="minorHAnsi"/>
                <w:sz w:val="18"/>
                <w:szCs w:val="18"/>
                <w:lang w:val="it-IT"/>
              </w:rPr>
              <w:t>31 (0)79 363 4230</w:t>
            </w:r>
          </w:p>
          <w:p w:rsidR="00CD050F" w:rsidRPr="00AB10BD" w:rsidRDefault="00CD050F" w:rsidP="00BA083C">
            <w:pPr>
              <w:pStyle w:val="NoSpacing"/>
              <w:contextualSpacing/>
              <w:rPr>
                <w:rStyle w:val="Hyperlink"/>
                <w:rFonts w:asciiTheme="minorHAnsi" w:hAnsiTheme="minorHAnsi"/>
                <w:sz w:val="18"/>
                <w:szCs w:val="18"/>
                <w:lang w:val="nl-NL"/>
              </w:rPr>
            </w:pPr>
            <w:r w:rsidRPr="00AB10BD">
              <w:rPr>
                <w:rFonts w:asciiTheme="minorHAnsi" w:hAnsiTheme="minorHAnsi"/>
                <w:sz w:val="18"/>
                <w:szCs w:val="18"/>
                <w:lang w:val="nl-NL"/>
              </w:rPr>
              <w:t xml:space="preserve">Web: </w:t>
            </w:r>
            <w:hyperlink r:id="rId9" w:history="1">
              <w:r w:rsidR="000369FD" w:rsidRPr="00AB10BD">
                <w:rPr>
                  <w:rStyle w:val="Hyperlink"/>
                  <w:rFonts w:asciiTheme="minorHAnsi" w:hAnsiTheme="minorHAnsi"/>
                  <w:sz w:val="18"/>
                  <w:szCs w:val="18"/>
                  <w:lang w:val="nl-NL"/>
                </w:rPr>
                <w:t>www.comsol.nl</w:t>
              </w:r>
            </w:hyperlink>
            <w:r w:rsidR="000369FD" w:rsidRPr="00AB10BD">
              <w:rPr>
                <w:rFonts w:asciiTheme="minorHAnsi" w:hAnsiTheme="minorHAnsi"/>
                <w:sz w:val="18"/>
                <w:szCs w:val="18"/>
                <w:lang w:val="nl-NL"/>
              </w:rPr>
              <w:t xml:space="preserve"> </w:t>
            </w:r>
          </w:p>
          <w:p w:rsidR="00CD050F" w:rsidRPr="00AB10BD" w:rsidRDefault="00CD050F" w:rsidP="000369FD">
            <w:pPr>
              <w:pStyle w:val="NoSpacing"/>
              <w:contextualSpacing/>
              <w:rPr>
                <w:sz w:val="18"/>
                <w:szCs w:val="18"/>
                <w:lang w:val="nl-NL"/>
              </w:rPr>
            </w:pPr>
            <w:r w:rsidRPr="00CC72A9">
              <w:rPr>
                <w:rFonts w:asciiTheme="minorHAnsi" w:hAnsiTheme="minorHAnsi"/>
                <w:sz w:val="18"/>
                <w:szCs w:val="18"/>
                <w:lang w:val="it-IT"/>
              </w:rPr>
              <w:t xml:space="preserve">Blog: </w:t>
            </w:r>
            <w:r w:rsidR="00DE2AC1">
              <w:rPr>
                <w:rStyle w:val="Hyperlink"/>
                <w:rFonts w:asciiTheme="minorHAnsi" w:hAnsiTheme="minorHAnsi"/>
                <w:sz w:val="18"/>
                <w:szCs w:val="18"/>
                <w:lang w:val="it-IT"/>
              </w:rPr>
              <w:fldChar w:fldCharType="begin"/>
            </w:r>
            <w:r w:rsidR="00DE2AC1">
              <w:rPr>
                <w:rStyle w:val="Hyperlink"/>
                <w:rFonts w:asciiTheme="minorHAnsi" w:hAnsiTheme="minorHAnsi"/>
                <w:sz w:val="18"/>
                <w:szCs w:val="18"/>
                <w:lang w:val="it-IT"/>
              </w:rPr>
              <w:instrText xml:space="preserve"> HYPERLINK "http://www.comsol.nl/blogs" </w:instrText>
            </w:r>
            <w:r w:rsidR="00DE2AC1">
              <w:rPr>
                <w:rStyle w:val="Hyperlink"/>
                <w:rFonts w:asciiTheme="minorHAnsi" w:hAnsiTheme="minorHAnsi"/>
                <w:sz w:val="18"/>
                <w:szCs w:val="18"/>
                <w:lang w:val="it-IT"/>
              </w:rPr>
              <w:fldChar w:fldCharType="separate"/>
            </w:r>
            <w:r w:rsidR="000369FD" w:rsidRPr="007077AB">
              <w:rPr>
                <w:rStyle w:val="Hyperlink"/>
                <w:rFonts w:asciiTheme="minorHAnsi" w:hAnsiTheme="minorHAnsi"/>
                <w:sz w:val="18"/>
                <w:szCs w:val="18"/>
                <w:lang w:val="it-IT"/>
              </w:rPr>
              <w:t>www.comsol.nl/blogs</w:t>
            </w:r>
            <w:r w:rsidR="00DE2AC1">
              <w:rPr>
                <w:rStyle w:val="Hyperlink"/>
                <w:rFonts w:asciiTheme="minorHAnsi" w:hAnsiTheme="minorHAnsi"/>
                <w:sz w:val="18"/>
                <w:szCs w:val="18"/>
                <w:lang w:val="it-IT"/>
              </w:rPr>
              <w:fldChar w:fldCharType="end"/>
            </w:r>
          </w:p>
        </w:tc>
        <w:tc>
          <w:tcPr>
            <w:tcW w:w="4086" w:type="dxa"/>
            <w:shd w:val="clear" w:color="auto" w:fill="auto"/>
          </w:tcPr>
          <w:p w:rsidR="00CD050F" w:rsidRPr="00461E85" w:rsidRDefault="00CD050F" w:rsidP="00BA083C">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CD050F" w:rsidRDefault="000369FD" w:rsidP="00BA083C">
            <w:pPr>
              <w:pStyle w:val="NoSpacing"/>
              <w:contextualSpacing/>
              <w:rPr>
                <w:rFonts w:asciiTheme="minorHAnsi" w:hAnsiTheme="minorHAnsi"/>
                <w:sz w:val="18"/>
                <w:szCs w:val="18"/>
                <w:lang w:val="it-IT"/>
              </w:rPr>
            </w:pPr>
            <w:r>
              <w:rPr>
                <w:rFonts w:asciiTheme="minorHAnsi" w:hAnsiTheme="minorHAnsi"/>
                <w:sz w:val="18"/>
                <w:szCs w:val="18"/>
                <w:lang w:val="it-IT"/>
              </w:rPr>
              <w:t>Saskia de Witt – de Bruijn</w:t>
            </w:r>
          </w:p>
          <w:p w:rsidR="00CD050F" w:rsidRDefault="00476B21" w:rsidP="00BA083C">
            <w:pPr>
              <w:pStyle w:val="NoSpacing"/>
              <w:contextualSpacing/>
              <w:rPr>
                <w:rStyle w:val="Hyperlink"/>
                <w:rFonts w:asciiTheme="minorHAnsi" w:hAnsiTheme="minorHAnsi"/>
                <w:sz w:val="18"/>
                <w:szCs w:val="18"/>
              </w:rPr>
            </w:pPr>
            <w:hyperlink r:id="rId10" w:history="1">
              <w:r w:rsidR="000369FD" w:rsidRPr="007077AB">
                <w:rPr>
                  <w:rStyle w:val="Hyperlink"/>
                  <w:rFonts w:asciiTheme="minorHAnsi" w:hAnsiTheme="minorHAnsi"/>
                  <w:sz w:val="18"/>
                  <w:szCs w:val="18"/>
                </w:rPr>
                <w:t>saskia.dewitt@comsol.com</w:t>
              </w:r>
            </w:hyperlink>
          </w:p>
          <w:p w:rsidR="00CD050F" w:rsidRPr="00461E85" w:rsidRDefault="00CD050F" w:rsidP="00BA083C">
            <w:pPr>
              <w:pStyle w:val="NoSpacing"/>
              <w:contextualSpacing/>
              <w:rPr>
                <w:rFonts w:asciiTheme="minorHAnsi" w:hAnsiTheme="minorHAnsi"/>
                <w:sz w:val="18"/>
                <w:szCs w:val="18"/>
              </w:rPr>
            </w:pPr>
          </w:p>
          <w:p w:rsidR="00CD050F" w:rsidRPr="00F35F08" w:rsidRDefault="00476B21" w:rsidP="00BA083C">
            <w:pPr>
              <w:pStyle w:val="NoSpacing"/>
              <w:contextualSpacing/>
              <w:rPr>
                <w:rFonts w:asciiTheme="minorHAnsi" w:hAnsiTheme="minorHAnsi"/>
                <w:sz w:val="18"/>
                <w:szCs w:val="18"/>
                <w:lang w:val="it-IT"/>
              </w:rPr>
            </w:pPr>
            <w:hyperlink r:id="rId11" w:history="1">
              <w:r w:rsidR="00CD050F" w:rsidRPr="000E7F5F">
                <w:rPr>
                  <w:rStyle w:val="Hyperlink"/>
                  <w:i/>
                  <w:sz w:val="18"/>
                  <w:szCs w:val="18"/>
                </w:rPr>
                <w:t>About the Application Builde</w:t>
              </w:r>
              <w:r w:rsidR="00CD050F">
                <w:rPr>
                  <w:rStyle w:val="Hyperlink"/>
                  <w:i/>
                  <w:sz w:val="18"/>
                  <w:szCs w:val="18"/>
                </w:rPr>
                <w:t>r and COMSOL Server™</w:t>
              </w:r>
            </w:hyperlink>
          </w:p>
        </w:tc>
      </w:tr>
    </w:tbl>
    <w:p w:rsidR="00CD050F" w:rsidRPr="00E12179" w:rsidRDefault="00CD050F" w:rsidP="00CD050F">
      <w:pPr>
        <w:pStyle w:val="PlainText"/>
        <w:contextualSpacing/>
        <w:rPr>
          <w:bCs/>
          <w:spacing w:val="-2"/>
          <w:sz w:val="18"/>
          <w:lang w:val="it-IT"/>
        </w:rPr>
      </w:pPr>
    </w:p>
    <w:p w:rsidR="00CD050F" w:rsidRPr="000369FD" w:rsidRDefault="000369FD" w:rsidP="00CD050F">
      <w:pPr>
        <w:pStyle w:val="PlainText"/>
        <w:contextualSpacing/>
        <w:jc w:val="center"/>
        <w:rPr>
          <w:bCs/>
          <w:spacing w:val="-2"/>
          <w:sz w:val="8"/>
          <w:szCs w:val="8"/>
          <w:highlight w:val="yellow"/>
          <w:lang w:val="nl-NL"/>
        </w:rPr>
      </w:pPr>
      <w:r w:rsidRPr="000369FD">
        <w:rPr>
          <w:b/>
          <w:sz w:val="32"/>
          <w:szCs w:val="33"/>
          <w:lang w:val="nl-NL"/>
        </w:rPr>
        <w:t xml:space="preserve">Simulatie-apps </w:t>
      </w:r>
      <w:r w:rsidR="00644B60">
        <w:rPr>
          <w:b/>
          <w:sz w:val="32"/>
          <w:szCs w:val="33"/>
          <w:lang w:val="nl-NL"/>
        </w:rPr>
        <w:t>helpen</w:t>
      </w:r>
      <w:r w:rsidRPr="000369FD">
        <w:rPr>
          <w:b/>
          <w:sz w:val="32"/>
          <w:szCs w:val="33"/>
          <w:lang w:val="nl-NL"/>
        </w:rPr>
        <w:t xml:space="preserve"> </w:t>
      </w:r>
      <w:r w:rsidRPr="008A2962">
        <w:rPr>
          <w:b/>
          <w:sz w:val="32"/>
          <w:szCs w:val="33"/>
          <w:lang w:val="nl-NL"/>
        </w:rPr>
        <w:t>afgestudeerden</w:t>
      </w:r>
      <w:r w:rsidR="00520168" w:rsidRPr="008A2962">
        <w:rPr>
          <w:b/>
          <w:sz w:val="32"/>
          <w:szCs w:val="33"/>
          <w:lang w:val="nl-NL"/>
        </w:rPr>
        <w:t xml:space="preserve"> zich</w:t>
      </w:r>
      <w:r w:rsidRPr="000369FD">
        <w:rPr>
          <w:b/>
          <w:sz w:val="32"/>
          <w:szCs w:val="33"/>
          <w:lang w:val="nl-NL"/>
        </w:rPr>
        <w:t xml:space="preserve"> </w:t>
      </w:r>
      <w:r w:rsidR="005415FD">
        <w:rPr>
          <w:b/>
          <w:sz w:val="32"/>
          <w:szCs w:val="33"/>
          <w:lang w:val="nl-NL"/>
        </w:rPr>
        <w:t>te onderscheiden</w:t>
      </w:r>
    </w:p>
    <w:p w:rsidR="00CD050F" w:rsidRDefault="000369FD" w:rsidP="000369FD">
      <w:pPr>
        <w:pStyle w:val="PlainText"/>
        <w:contextualSpacing/>
        <w:jc w:val="center"/>
        <w:rPr>
          <w:rFonts w:asciiTheme="minorHAnsi" w:hAnsiTheme="minorHAnsi"/>
          <w:i/>
          <w:szCs w:val="20"/>
          <w:lang w:val="nl-NL"/>
        </w:rPr>
      </w:pPr>
      <w:r w:rsidRPr="000369FD">
        <w:rPr>
          <w:rFonts w:asciiTheme="minorHAnsi" w:hAnsiTheme="minorHAnsi"/>
          <w:i/>
          <w:szCs w:val="20"/>
          <w:lang w:val="nl-NL"/>
        </w:rPr>
        <w:t xml:space="preserve">De Application Builder beschikbaar in COMSOL Multiphysics® wordt wereldwijd gebruikt </w:t>
      </w:r>
      <w:r w:rsidR="00A6726D">
        <w:rPr>
          <w:rFonts w:asciiTheme="minorHAnsi" w:hAnsiTheme="minorHAnsi"/>
          <w:i/>
          <w:szCs w:val="20"/>
          <w:lang w:val="nl-NL"/>
        </w:rPr>
        <w:t xml:space="preserve">op </w:t>
      </w:r>
      <w:r w:rsidRPr="000369FD">
        <w:rPr>
          <w:rFonts w:asciiTheme="minorHAnsi" w:hAnsiTheme="minorHAnsi"/>
          <w:i/>
          <w:szCs w:val="20"/>
          <w:lang w:val="nl-NL"/>
        </w:rPr>
        <w:t xml:space="preserve">universiteiten om studenten kennis te laten maken met multifysische softwareoplossingen die hen beter </w:t>
      </w:r>
      <w:r w:rsidRPr="00AB10BD">
        <w:rPr>
          <w:rFonts w:asciiTheme="minorHAnsi" w:hAnsiTheme="minorHAnsi"/>
          <w:i/>
          <w:szCs w:val="20"/>
          <w:lang w:val="nl-NL"/>
        </w:rPr>
        <w:t xml:space="preserve">voorbereiden op het </w:t>
      </w:r>
      <w:r w:rsidR="00AB10BD">
        <w:rPr>
          <w:rFonts w:asciiTheme="minorHAnsi" w:hAnsiTheme="minorHAnsi"/>
          <w:i/>
          <w:szCs w:val="20"/>
          <w:lang w:val="nl-NL"/>
        </w:rPr>
        <w:t>werkveld</w:t>
      </w:r>
      <w:r w:rsidRPr="000369FD">
        <w:rPr>
          <w:rFonts w:asciiTheme="minorHAnsi" w:hAnsiTheme="minorHAnsi"/>
          <w:i/>
          <w:szCs w:val="20"/>
          <w:lang w:val="nl-NL"/>
        </w:rPr>
        <w:t>.</w:t>
      </w:r>
    </w:p>
    <w:p w:rsidR="000369FD" w:rsidRPr="000369FD" w:rsidRDefault="000369FD" w:rsidP="00CD050F">
      <w:pPr>
        <w:pStyle w:val="PlainText"/>
        <w:contextualSpacing/>
        <w:rPr>
          <w:bCs/>
          <w:spacing w:val="-2"/>
          <w:sz w:val="18"/>
          <w:lang w:val="nl-NL"/>
        </w:rPr>
      </w:pPr>
    </w:p>
    <w:p w:rsidR="00CD050F" w:rsidRPr="000369FD" w:rsidRDefault="00CD050F" w:rsidP="00CD050F">
      <w:pPr>
        <w:pStyle w:val="PlainText"/>
        <w:contextualSpacing/>
        <w:rPr>
          <w:rFonts w:asciiTheme="minorHAnsi" w:hAnsiTheme="minorHAnsi"/>
          <w:bCs/>
          <w:color w:val="FF0000"/>
          <w:szCs w:val="22"/>
          <w:lang w:val="nl-NL"/>
        </w:rPr>
      </w:pPr>
      <w:r>
        <w:rPr>
          <w:noProof/>
        </w:rPr>
        <w:drawing>
          <wp:anchor distT="0" distB="0" distL="114300" distR="114300" simplePos="0" relativeHeight="251662336" behindDoc="0" locked="0" layoutInCell="1" allowOverlap="1" wp14:anchorId="355B6AFC" wp14:editId="0F240983">
            <wp:simplePos x="0" y="0"/>
            <wp:positionH relativeFrom="margin">
              <wp:posOffset>2781300</wp:posOffset>
            </wp:positionH>
            <wp:positionV relativeFrom="page">
              <wp:posOffset>3860800</wp:posOffset>
            </wp:positionV>
            <wp:extent cx="3619500" cy="2085975"/>
            <wp:effectExtent l="19050" t="19050" r="19050" b="28575"/>
            <wp:wrapSquare wrapText="bothSides"/>
            <wp:docPr id="4"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76B21" w:rsidRPr="00476B21">
        <w:rPr>
          <w:noProof/>
          <w:lang w:val="nl-NL"/>
        </w:rPr>
        <w:t>ZOETERMEER</w:t>
      </w:r>
      <w:r w:rsidRPr="000369FD">
        <w:rPr>
          <w:rFonts w:asciiTheme="minorHAnsi" w:hAnsiTheme="minorHAnsi"/>
          <w:bCs/>
          <w:szCs w:val="22"/>
          <w:lang w:val="nl-NL"/>
        </w:rPr>
        <w:t xml:space="preserve"> (August 13, 2018) —</w:t>
      </w:r>
      <w:r w:rsidR="00A6726D">
        <w:rPr>
          <w:rFonts w:asciiTheme="minorHAnsi" w:hAnsiTheme="minorHAnsi"/>
          <w:bCs/>
          <w:szCs w:val="22"/>
          <w:lang w:val="nl-NL"/>
        </w:rPr>
        <w:t xml:space="preserve">Techniek </w:t>
      </w:r>
      <w:r w:rsidR="000369FD" w:rsidRPr="000369FD">
        <w:rPr>
          <w:rFonts w:asciiTheme="minorHAnsi" w:hAnsiTheme="minorHAnsi"/>
          <w:bCs/>
          <w:szCs w:val="22"/>
          <w:lang w:val="nl-NL"/>
        </w:rPr>
        <w:t>en wetenschap</w:t>
      </w:r>
      <w:r w:rsidR="00A6726D">
        <w:rPr>
          <w:rFonts w:asciiTheme="minorHAnsi" w:hAnsiTheme="minorHAnsi"/>
          <w:bCs/>
          <w:szCs w:val="22"/>
          <w:lang w:val="nl-NL"/>
        </w:rPr>
        <w:t xml:space="preserve"> docenten</w:t>
      </w:r>
      <w:r w:rsidR="000369FD" w:rsidRPr="000369FD">
        <w:rPr>
          <w:rFonts w:asciiTheme="minorHAnsi" w:hAnsiTheme="minorHAnsi"/>
          <w:bCs/>
          <w:szCs w:val="22"/>
          <w:lang w:val="nl-NL"/>
        </w:rPr>
        <w:t xml:space="preserve"> zijn zich ervan bewust dat potentiële werkgevers op zoek zijn naar afgestudeerden </w:t>
      </w:r>
      <w:r w:rsidR="00A6726D" w:rsidRPr="00ED0E9B">
        <w:rPr>
          <w:rFonts w:asciiTheme="minorHAnsi" w:hAnsiTheme="minorHAnsi"/>
          <w:bCs/>
          <w:szCs w:val="22"/>
          <w:lang w:val="nl-NL"/>
        </w:rPr>
        <w:t xml:space="preserve">die </w:t>
      </w:r>
      <w:r w:rsidR="00ED0E9B" w:rsidRPr="00ED0E9B">
        <w:rPr>
          <w:rFonts w:asciiTheme="minorHAnsi" w:hAnsiTheme="minorHAnsi"/>
          <w:bCs/>
          <w:szCs w:val="22"/>
          <w:lang w:val="nl-NL"/>
        </w:rPr>
        <w:t xml:space="preserve">ervaring hebben met </w:t>
      </w:r>
      <w:r w:rsidR="000369FD" w:rsidRPr="00ED0E9B">
        <w:rPr>
          <w:rFonts w:asciiTheme="minorHAnsi" w:hAnsiTheme="minorHAnsi"/>
          <w:bCs/>
          <w:szCs w:val="22"/>
          <w:lang w:val="nl-NL"/>
        </w:rPr>
        <w:t>productontwerp en simulatiesoftware.</w:t>
      </w:r>
      <w:r w:rsidR="000369FD" w:rsidRPr="000369FD">
        <w:rPr>
          <w:rFonts w:asciiTheme="minorHAnsi" w:hAnsiTheme="minorHAnsi"/>
          <w:bCs/>
          <w:szCs w:val="22"/>
          <w:lang w:val="nl-NL"/>
        </w:rPr>
        <w:t xml:space="preserve"> Om aan deze behoefte tegemoet te komen, heeft een professor aan de Universiteit van Hartford baanbrekend werk verricht met het gebruik van simulatie-apps </w:t>
      </w:r>
      <w:r w:rsidR="00AB10BD">
        <w:rPr>
          <w:rFonts w:asciiTheme="minorHAnsi" w:hAnsiTheme="minorHAnsi"/>
          <w:bCs/>
          <w:szCs w:val="22"/>
          <w:lang w:val="nl-NL"/>
        </w:rPr>
        <w:t xml:space="preserve">bij </w:t>
      </w:r>
      <w:proofErr w:type="spellStart"/>
      <w:r w:rsidR="00AB10BD">
        <w:rPr>
          <w:rFonts w:asciiTheme="minorHAnsi" w:hAnsiTheme="minorHAnsi"/>
          <w:bCs/>
          <w:szCs w:val="22"/>
          <w:lang w:val="nl-NL"/>
        </w:rPr>
        <w:t>bachelor</w:t>
      </w:r>
      <w:r w:rsidR="000369FD" w:rsidRPr="000369FD">
        <w:rPr>
          <w:rFonts w:asciiTheme="minorHAnsi" w:hAnsiTheme="minorHAnsi"/>
          <w:bCs/>
          <w:szCs w:val="22"/>
          <w:lang w:val="nl-NL"/>
        </w:rPr>
        <w:t>studenten</w:t>
      </w:r>
      <w:proofErr w:type="spellEnd"/>
      <w:r w:rsidR="00431D71">
        <w:rPr>
          <w:rFonts w:asciiTheme="minorHAnsi" w:hAnsiTheme="minorHAnsi"/>
          <w:bCs/>
          <w:szCs w:val="22"/>
          <w:lang w:val="nl-NL"/>
        </w:rPr>
        <w:t xml:space="preserve"> </w:t>
      </w:r>
      <w:r w:rsidR="00520168" w:rsidRPr="008A2962">
        <w:rPr>
          <w:rFonts w:asciiTheme="minorHAnsi" w:hAnsiTheme="minorHAnsi"/>
          <w:bCs/>
          <w:szCs w:val="22"/>
          <w:lang w:val="nl-NL"/>
        </w:rPr>
        <w:t>W</w:t>
      </w:r>
      <w:r w:rsidR="00431D71" w:rsidRPr="008A2962">
        <w:rPr>
          <w:rFonts w:asciiTheme="minorHAnsi" w:hAnsiTheme="minorHAnsi"/>
          <w:bCs/>
          <w:szCs w:val="22"/>
          <w:lang w:val="nl-NL"/>
        </w:rPr>
        <w:t>erktuigbouwkunde</w:t>
      </w:r>
      <w:r w:rsidR="000369FD" w:rsidRPr="000369FD">
        <w:rPr>
          <w:rFonts w:asciiTheme="minorHAnsi" w:hAnsiTheme="minorHAnsi"/>
          <w:bCs/>
          <w:szCs w:val="22"/>
          <w:lang w:val="nl-NL"/>
        </w:rPr>
        <w:t xml:space="preserve">. De apps bieden studenten </w:t>
      </w:r>
      <w:r w:rsidR="00DE2AC1">
        <w:rPr>
          <w:rFonts w:asciiTheme="minorHAnsi" w:hAnsiTheme="minorHAnsi"/>
          <w:bCs/>
          <w:szCs w:val="22"/>
          <w:lang w:val="nl-NL"/>
        </w:rPr>
        <w:t xml:space="preserve">een </w:t>
      </w:r>
      <w:r w:rsidR="00DE2AC1" w:rsidRPr="001F4731">
        <w:rPr>
          <w:rFonts w:asciiTheme="minorHAnsi" w:hAnsiTheme="minorHAnsi"/>
          <w:bCs/>
          <w:szCs w:val="22"/>
          <w:lang w:val="nl-NL"/>
        </w:rPr>
        <w:t>eenvoudig te gebruiken interface</w:t>
      </w:r>
      <w:r w:rsidR="000369FD" w:rsidRPr="000369FD">
        <w:rPr>
          <w:rFonts w:asciiTheme="minorHAnsi" w:hAnsiTheme="minorHAnsi"/>
          <w:bCs/>
          <w:szCs w:val="22"/>
          <w:lang w:val="nl-NL"/>
        </w:rPr>
        <w:t xml:space="preserve"> om realistische simulaties uit te voeren</w:t>
      </w:r>
      <w:r w:rsidR="00DE2AC1">
        <w:rPr>
          <w:rFonts w:asciiTheme="minorHAnsi" w:hAnsiTheme="minorHAnsi"/>
          <w:bCs/>
          <w:szCs w:val="22"/>
          <w:lang w:val="nl-NL"/>
        </w:rPr>
        <w:t>. Vanwege het bedieningsgemak is</w:t>
      </w:r>
      <w:r w:rsidR="000369FD" w:rsidRPr="000369FD">
        <w:rPr>
          <w:rFonts w:asciiTheme="minorHAnsi" w:hAnsiTheme="minorHAnsi"/>
          <w:bCs/>
          <w:szCs w:val="22"/>
          <w:lang w:val="nl-NL"/>
        </w:rPr>
        <w:t xml:space="preserve"> voorafgaande training</w:t>
      </w:r>
      <w:r w:rsidR="00DE2AC1">
        <w:rPr>
          <w:rFonts w:asciiTheme="minorHAnsi" w:hAnsiTheme="minorHAnsi"/>
          <w:bCs/>
          <w:szCs w:val="22"/>
          <w:lang w:val="nl-NL"/>
        </w:rPr>
        <w:t xml:space="preserve"> niet nodig. Deze </w:t>
      </w:r>
      <w:r w:rsidR="000369FD" w:rsidRPr="000369FD">
        <w:rPr>
          <w:rFonts w:asciiTheme="minorHAnsi" w:hAnsiTheme="minorHAnsi"/>
          <w:bCs/>
          <w:szCs w:val="22"/>
          <w:lang w:val="nl-NL"/>
        </w:rPr>
        <w:t xml:space="preserve">leermethode </w:t>
      </w:r>
      <w:r w:rsidR="00394984">
        <w:rPr>
          <w:rFonts w:asciiTheme="minorHAnsi" w:hAnsiTheme="minorHAnsi"/>
          <w:bCs/>
          <w:szCs w:val="22"/>
          <w:lang w:val="nl-NL"/>
        </w:rPr>
        <w:t>zorgt voor</w:t>
      </w:r>
      <w:r w:rsidR="000369FD" w:rsidRPr="000369FD">
        <w:rPr>
          <w:rFonts w:asciiTheme="minorHAnsi" w:hAnsiTheme="minorHAnsi"/>
          <w:bCs/>
          <w:szCs w:val="22"/>
          <w:lang w:val="nl-NL"/>
        </w:rPr>
        <w:t xml:space="preserve"> een beter begrip van de fysica en theorie</w:t>
      </w:r>
      <w:r w:rsidR="00DE2AC1">
        <w:rPr>
          <w:rFonts w:asciiTheme="minorHAnsi" w:hAnsiTheme="minorHAnsi"/>
          <w:bCs/>
          <w:szCs w:val="22"/>
          <w:lang w:val="nl-NL"/>
        </w:rPr>
        <w:t>, en maakt de materie en diens oplossingen direct zichtbaar</w:t>
      </w:r>
      <w:r w:rsidR="00394984">
        <w:rPr>
          <w:rFonts w:asciiTheme="minorHAnsi" w:hAnsiTheme="minorHAnsi"/>
          <w:bCs/>
          <w:szCs w:val="22"/>
          <w:lang w:val="nl-NL"/>
        </w:rPr>
        <w:t xml:space="preserve">. Studenten </w:t>
      </w:r>
      <w:r w:rsidR="00C3175F">
        <w:rPr>
          <w:rFonts w:asciiTheme="minorHAnsi" w:hAnsiTheme="minorHAnsi"/>
          <w:bCs/>
          <w:szCs w:val="22"/>
          <w:lang w:val="nl-NL"/>
        </w:rPr>
        <w:t>leren</w:t>
      </w:r>
      <w:r w:rsidR="00995B33">
        <w:rPr>
          <w:rFonts w:asciiTheme="minorHAnsi" w:hAnsiTheme="minorHAnsi"/>
          <w:bCs/>
          <w:szCs w:val="22"/>
          <w:lang w:val="nl-NL"/>
        </w:rPr>
        <w:t xml:space="preserve"> vervolgens </w:t>
      </w:r>
      <w:r w:rsidR="000369FD" w:rsidRPr="000369FD">
        <w:rPr>
          <w:rFonts w:asciiTheme="minorHAnsi" w:hAnsiTheme="minorHAnsi"/>
          <w:bCs/>
          <w:szCs w:val="22"/>
          <w:lang w:val="nl-NL"/>
        </w:rPr>
        <w:t xml:space="preserve">eenvoudig meer over het onderliggende model en </w:t>
      </w:r>
      <w:r w:rsidR="00C3175F">
        <w:rPr>
          <w:rFonts w:asciiTheme="minorHAnsi" w:hAnsiTheme="minorHAnsi"/>
          <w:bCs/>
          <w:szCs w:val="22"/>
          <w:lang w:val="nl-NL"/>
        </w:rPr>
        <w:t xml:space="preserve">kunnen </w:t>
      </w:r>
      <w:r w:rsidR="000369FD" w:rsidRPr="000369FD">
        <w:rPr>
          <w:rFonts w:asciiTheme="minorHAnsi" w:hAnsiTheme="minorHAnsi"/>
          <w:bCs/>
          <w:szCs w:val="22"/>
          <w:lang w:val="nl-NL"/>
        </w:rPr>
        <w:t xml:space="preserve">zelfs hun eigen simulatie-apps bouwen in de Application Builder </w:t>
      </w:r>
      <w:r w:rsidR="000369FD" w:rsidRPr="000C7326">
        <w:rPr>
          <w:rFonts w:asciiTheme="minorHAnsi" w:hAnsiTheme="minorHAnsi"/>
          <w:bCs/>
          <w:szCs w:val="22"/>
          <w:lang w:val="nl-NL"/>
        </w:rPr>
        <w:t>die beschikbaar is in de COMSOL Multiphysics®-software.</w:t>
      </w:r>
      <w:r w:rsidR="00C3175F">
        <w:rPr>
          <w:rFonts w:asciiTheme="minorHAnsi" w:hAnsiTheme="minorHAnsi"/>
          <w:bCs/>
          <w:szCs w:val="22"/>
          <w:lang w:val="nl-NL"/>
        </w:rPr>
        <w:t xml:space="preserve"> </w:t>
      </w:r>
    </w:p>
    <w:p w:rsidR="00CD050F" w:rsidRPr="000369FD" w:rsidRDefault="00CD050F" w:rsidP="00CD050F">
      <w:pPr>
        <w:pStyle w:val="PlainText"/>
        <w:contextualSpacing/>
        <w:rPr>
          <w:rFonts w:asciiTheme="minorHAnsi" w:hAnsiTheme="minorHAnsi"/>
          <w:bCs/>
          <w:szCs w:val="22"/>
          <w:lang w:val="nl-NL"/>
        </w:rPr>
      </w:pPr>
    </w:p>
    <w:p w:rsidR="00CD050F" w:rsidRPr="000369FD" w:rsidRDefault="00CD050F" w:rsidP="00CD050F">
      <w:pPr>
        <w:pStyle w:val="PlainText"/>
        <w:contextualSpacing/>
        <w:rPr>
          <w:rFonts w:asciiTheme="minorHAnsi" w:hAnsiTheme="minorHAnsi"/>
          <w:bCs/>
          <w:szCs w:val="22"/>
          <w:lang w:val="nl-NL"/>
        </w:rPr>
      </w:pPr>
      <w:r w:rsidRPr="008531C3">
        <w:rPr>
          <w:noProof/>
          <w:color w:val="FF0000"/>
        </w:rPr>
        <mc:AlternateContent>
          <mc:Choice Requires="wps">
            <w:drawing>
              <wp:anchor distT="0" distB="0" distL="114300" distR="114300" simplePos="0" relativeHeight="251661312" behindDoc="0" locked="0" layoutInCell="1" allowOverlap="1" wp14:anchorId="3942B4FC" wp14:editId="4F260847">
                <wp:simplePos x="0" y="0"/>
                <wp:positionH relativeFrom="column">
                  <wp:posOffset>2774950</wp:posOffset>
                </wp:positionH>
                <wp:positionV relativeFrom="paragraph">
                  <wp:posOffset>1113790</wp:posOffset>
                </wp:positionV>
                <wp:extent cx="3619500" cy="380365"/>
                <wp:effectExtent l="0" t="0" r="0" b="635"/>
                <wp:wrapSquare wrapText="bothSides"/>
                <wp:docPr id="3" name="Text Box 3"/>
                <wp:cNvGraphicFramePr/>
                <a:graphic xmlns:a="http://schemas.openxmlformats.org/drawingml/2006/main">
                  <a:graphicData uri="http://schemas.microsoft.com/office/word/2010/wordprocessingShape">
                    <wps:wsp>
                      <wps:cNvSpPr txBox="1"/>
                      <wps:spPr>
                        <a:xfrm>
                          <a:off x="0" y="0"/>
                          <a:ext cx="3619500" cy="380365"/>
                        </a:xfrm>
                        <a:prstGeom prst="rect">
                          <a:avLst/>
                        </a:prstGeom>
                        <a:solidFill>
                          <a:prstClr val="white"/>
                        </a:solidFill>
                        <a:ln>
                          <a:noFill/>
                        </a:ln>
                      </wps:spPr>
                      <wps:txbx>
                        <w:txbxContent>
                          <w:p w:rsidR="00CD050F" w:rsidRPr="000369FD" w:rsidRDefault="000369FD" w:rsidP="00CD050F">
                            <w:pPr>
                              <w:pStyle w:val="Caption"/>
                              <w:spacing w:after="0"/>
                              <w:rPr>
                                <w:b w:val="0"/>
                                <w:noProof/>
                                <w:color w:val="auto"/>
                                <w:sz w:val="15"/>
                                <w:szCs w:val="15"/>
                                <w:lang w:val="nl-NL"/>
                              </w:rPr>
                            </w:pPr>
                            <w:r w:rsidRPr="000369FD">
                              <w:rPr>
                                <w:b w:val="0"/>
                                <w:noProof/>
                                <w:color w:val="auto"/>
                                <w:sz w:val="15"/>
                                <w:szCs w:val="15"/>
                                <w:lang w:val="nl-NL"/>
                              </w:rPr>
                              <w:t>Simulatie-app gebouwd door bachelorstudenten Iliana Albion-Polen en Jeffrey Severino. Hun werk wordt ondersteund door de Connecticut Space Grant voor facultair onderzoek. De app voorspelt het uiterlijk van tonen in een dual-stream 4-strut nozzle voor straalmotoren.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42B4FC" id="Text Box 3" o:spid="_x0000_s1027" type="#_x0000_t202" style="position:absolute;margin-left:218.5pt;margin-top:87.7pt;width:28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" stroked="f">
                <v:textbox inset="0,0,0,0">
                  <w:txbxContent>
                    <w:p w:rsidR="00CD050F" w:rsidRPr="000369FD" w:rsidRDefault="000369FD" w:rsidP="00CD050F">
                      <w:pPr>
                        <w:pStyle w:val="Caption"/>
                        <w:spacing w:after="0"/>
                        <w:rPr>
                          <w:b w:val="0"/>
                          <w:noProof/>
                          <w:color w:val="auto"/>
                          <w:sz w:val="15"/>
                          <w:szCs w:val="15"/>
                          <w:lang w:val="nl-NL"/>
                        </w:rPr>
                      </w:pPr>
                      <w:r w:rsidRPr="000369FD">
                        <w:rPr>
                          <w:b w:val="0"/>
                          <w:noProof/>
                          <w:color w:val="auto"/>
                          <w:sz w:val="15"/>
                          <w:szCs w:val="15"/>
                          <w:lang w:val="nl-NL"/>
                        </w:rPr>
                        <w:t>Simulatie-app gebouwd door bachelorstudenten Iliana Albion-Polen en Jeffrey Severino. Hun werk wordt ondersteund door de Connecticut Space Grant voor facultair onderzoek. De app voorspelt het uiterlijk van tonen in een dual-stream 4-strut nozzle voor straalmotoren.</w:t>
                      </w:r>
                    </w:p>
                  </w:txbxContent>
                </v:textbox>
                <w10:wrap type="square"/>
              </v:shape>
            </w:pict>
          </mc:Fallback>
        </mc:AlternateContent>
      </w:r>
      <w:r w:rsidR="000369FD" w:rsidRPr="000369FD">
        <w:rPr>
          <w:noProof/>
          <w:lang w:val="nl-NL"/>
        </w:rPr>
        <w:t>Door met simulatie-</w:t>
      </w:r>
      <w:r w:rsidR="00DE2AC1">
        <w:rPr>
          <w:noProof/>
          <w:lang w:val="nl-NL"/>
        </w:rPr>
        <w:t>apps te werken, kunnen studenten leren hoe</w:t>
      </w:r>
      <w:r w:rsidR="00C3175F">
        <w:rPr>
          <w:noProof/>
          <w:lang w:val="nl-NL"/>
        </w:rPr>
        <w:t xml:space="preserve"> randvoorwaarden en in</w:t>
      </w:r>
      <w:r w:rsidR="000369FD" w:rsidRPr="000369FD">
        <w:rPr>
          <w:noProof/>
          <w:lang w:val="nl-NL"/>
        </w:rPr>
        <w:t>stelling</w:t>
      </w:r>
      <w:r w:rsidR="00C3175F">
        <w:rPr>
          <w:noProof/>
          <w:lang w:val="nl-NL"/>
        </w:rPr>
        <w:t>en</w:t>
      </w:r>
      <w:r w:rsidR="00DE2AC1">
        <w:rPr>
          <w:noProof/>
          <w:lang w:val="nl-NL"/>
        </w:rPr>
        <w:t xml:space="preserve"> in het model het ontwerp be</w:t>
      </w:r>
      <w:r w:rsidR="00DE2AC1">
        <w:rPr>
          <w:rFonts w:cs="Calibri"/>
          <w:noProof/>
          <w:lang w:val="nl-NL"/>
        </w:rPr>
        <w:t>ï</w:t>
      </w:r>
      <w:r w:rsidR="00DE2AC1">
        <w:rPr>
          <w:noProof/>
          <w:lang w:val="nl-NL"/>
        </w:rPr>
        <w:t>nvloed</w:t>
      </w:r>
      <w:r w:rsidR="001F4731">
        <w:rPr>
          <w:noProof/>
          <w:lang w:val="nl-NL"/>
        </w:rPr>
        <w:t>en</w:t>
      </w:r>
      <w:r w:rsidR="00DE2AC1">
        <w:rPr>
          <w:noProof/>
          <w:lang w:val="nl-NL"/>
        </w:rPr>
        <w:t xml:space="preserve">. </w:t>
      </w:r>
      <w:r w:rsidR="000369FD" w:rsidRPr="000369FD">
        <w:rPr>
          <w:noProof/>
          <w:lang w:val="nl-NL"/>
        </w:rPr>
        <w:t xml:space="preserve">"Onze studenten </w:t>
      </w:r>
      <w:r w:rsidR="00C3175F">
        <w:rPr>
          <w:noProof/>
          <w:lang w:val="nl-NL"/>
        </w:rPr>
        <w:t>geven aan dat</w:t>
      </w:r>
      <w:r w:rsidR="000369FD" w:rsidRPr="000369FD">
        <w:rPr>
          <w:noProof/>
          <w:lang w:val="nl-NL"/>
        </w:rPr>
        <w:t xml:space="preserve"> het gebruik van simulatiesoftware hun leerproces heeft verbeterd en hen heeft </w:t>
      </w:r>
      <w:r w:rsidR="00394984">
        <w:rPr>
          <w:noProof/>
          <w:lang w:val="nl-NL"/>
        </w:rPr>
        <w:t xml:space="preserve">geholpen </w:t>
      </w:r>
      <w:r w:rsidR="000369FD" w:rsidRPr="000369FD">
        <w:rPr>
          <w:noProof/>
          <w:lang w:val="nl-NL"/>
        </w:rPr>
        <w:t>ingewikkelde theoretische concepten te visualiseren</w:t>
      </w:r>
      <w:r w:rsidR="00DE2AC1">
        <w:rPr>
          <w:noProof/>
          <w:lang w:val="nl-NL"/>
        </w:rPr>
        <w:t>,</w:t>
      </w:r>
      <w:r w:rsidR="000369FD" w:rsidRPr="000369FD">
        <w:rPr>
          <w:noProof/>
          <w:lang w:val="nl-NL"/>
        </w:rPr>
        <w:t xml:space="preserve"> zonder ze bloot te stellen aan de onderliggende complexiteit", aldus Ivana Milanovic, hoogleraar </w:t>
      </w:r>
      <w:r w:rsidR="008A2962">
        <w:rPr>
          <w:noProof/>
          <w:lang w:val="nl-NL"/>
        </w:rPr>
        <w:t>W</w:t>
      </w:r>
      <w:r w:rsidR="000369FD" w:rsidRPr="000369FD">
        <w:rPr>
          <w:noProof/>
          <w:lang w:val="nl-NL"/>
        </w:rPr>
        <w:t>erktuigbouwkunde aan de Universiteit van Hartford.</w:t>
      </w:r>
    </w:p>
    <w:p w:rsidR="00CD050F" w:rsidRPr="000369FD" w:rsidRDefault="00CD050F" w:rsidP="00CD050F">
      <w:pPr>
        <w:pStyle w:val="PlainText"/>
        <w:contextualSpacing/>
        <w:rPr>
          <w:rFonts w:asciiTheme="minorHAnsi" w:hAnsiTheme="minorHAnsi"/>
          <w:bCs/>
          <w:szCs w:val="22"/>
          <w:lang w:val="nl-NL"/>
        </w:rPr>
      </w:pPr>
    </w:p>
    <w:p w:rsidR="00CD050F" w:rsidRDefault="000369FD" w:rsidP="00CD050F">
      <w:pPr>
        <w:pStyle w:val="PlainText"/>
        <w:contextualSpacing/>
        <w:rPr>
          <w:rFonts w:asciiTheme="minorHAnsi" w:hAnsiTheme="minorHAnsi"/>
          <w:bCs/>
          <w:szCs w:val="22"/>
          <w:lang w:val="nl-NL"/>
        </w:rPr>
      </w:pPr>
      <w:r w:rsidRPr="000369FD">
        <w:rPr>
          <w:rFonts w:asciiTheme="minorHAnsi" w:hAnsiTheme="minorHAnsi"/>
          <w:bCs/>
          <w:szCs w:val="22"/>
          <w:lang w:val="nl-NL"/>
        </w:rPr>
        <w:t xml:space="preserve">Simulatie-apps dienen als een gemakkelijke toegang tot numerieke analyse. "Zodra studenten genoeg kennis hebben van de concepten en de modelleringstechnieken, kunnen ze uiteindelijk hun eigen apps maken met de Application Builder om hun kennis </w:t>
      </w:r>
      <w:r w:rsidR="005D7572">
        <w:rPr>
          <w:rFonts w:asciiTheme="minorHAnsi" w:hAnsiTheme="minorHAnsi"/>
          <w:bCs/>
          <w:szCs w:val="22"/>
          <w:lang w:val="nl-NL"/>
        </w:rPr>
        <w:t xml:space="preserve">van </w:t>
      </w:r>
      <w:r w:rsidRPr="000369FD">
        <w:rPr>
          <w:rFonts w:asciiTheme="minorHAnsi" w:hAnsiTheme="minorHAnsi"/>
          <w:bCs/>
          <w:szCs w:val="22"/>
          <w:lang w:val="nl-NL"/>
        </w:rPr>
        <w:t xml:space="preserve">analysemogelijkheden verder uit te breiden", besluit </w:t>
      </w:r>
      <w:proofErr w:type="spellStart"/>
      <w:r w:rsidRPr="000369FD">
        <w:rPr>
          <w:rFonts w:asciiTheme="minorHAnsi" w:hAnsiTheme="minorHAnsi"/>
          <w:bCs/>
          <w:szCs w:val="22"/>
          <w:lang w:val="nl-NL"/>
        </w:rPr>
        <w:t>Milanovic</w:t>
      </w:r>
      <w:proofErr w:type="spellEnd"/>
      <w:r w:rsidRPr="000369FD">
        <w:rPr>
          <w:rFonts w:asciiTheme="minorHAnsi" w:hAnsiTheme="minorHAnsi"/>
          <w:bCs/>
          <w:szCs w:val="22"/>
          <w:lang w:val="nl-NL"/>
        </w:rPr>
        <w:t>.</w:t>
      </w:r>
    </w:p>
    <w:p w:rsidR="000369FD" w:rsidRPr="000369FD" w:rsidRDefault="000369FD" w:rsidP="00CD050F">
      <w:pPr>
        <w:pStyle w:val="PlainText"/>
        <w:contextualSpacing/>
        <w:rPr>
          <w:rFonts w:asciiTheme="minorHAnsi" w:hAnsiTheme="minorHAnsi"/>
          <w:bCs/>
          <w:szCs w:val="22"/>
          <w:lang w:val="nl-NL"/>
        </w:rPr>
      </w:pPr>
    </w:p>
    <w:p w:rsidR="007C5813" w:rsidRPr="007C5813" w:rsidRDefault="007C5813" w:rsidP="007C5813">
      <w:pPr>
        <w:pStyle w:val="NoSpacing"/>
        <w:rPr>
          <w:b/>
          <w:sz w:val="16"/>
          <w:szCs w:val="16"/>
          <w:lang w:val="nl-NL"/>
        </w:rPr>
      </w:pPr>
      <w:r w:rsidRPr="007C5813">
        <w:rPr>
          <w:b/>
          <w:sz w:val="16"/>
          <w:szCs w:val="16"/>
          <w:lang w:val="nl-NL"/>
        </w:rPr>
        <w:t>Over COMSOL</w:t>
      </w:r>
    </w:p>
    <w:p w:rsidR="007C5813" w:rsidRPr="007C5813" w:rsidRDefault="007C5813" w:rsidP="007C5813">
      <w:pPr>
        <w:pStyle w:val="NoSpacing"/>
        <w:rPr>
          <w:rFonts w:asciiTheme="minorHAnsi" w:hAnsiTheme="minorHAnsi"/>
          <w:sz w:val="16"/>
          <w:szCs w:val="16"/>
          <w:lang w:val="nl-NL"/>
        </w:rPr>
      </w:pPr>
      <w:r w:rsidRPr="007C5813">
        <w:rPr>
          <w:rFonts w:asciiTheme="minorHAnsi" w:hAnsiTheme="minorHAnsi"/>
          <w:sz w:val="16"/>
          <w:szCs w:val="16"/>
          <w:lang w:val="nl-NL"/>
        </w:rPr>
        <w:t xml:space="preserve">COMSOL is wereldwijd leverancier van simulatiesoftware voor productontwerp en onderzoek bij technische bedrijven, onderzoeksinstituten en universiteiten. COMSOL Multiphysics® is een geïntegreerde softwareomgeving voor het modelleren </w:t>
      </w:r>
      <w:r w:rsidRPr="007C5813">
        <w:rPr>
          <w:rFonts w:asciiTheme="minorHAnsi" w:hAnsiTheme="minorHAnsi" w:cs="Segoe UI"/>
          <w:color w:val="2F2F2F"/>
          <w:spacing w:val="2"/>
          <w:sz w:val="16"/>
          <w:szCs w:val="16"/>
          <w:shd w:val="clear" w:color="auto" w:fill="FFFFFF"/>
          <w:lang w:val="nl-NL"/>
        </w:rPr>
        <w:t>van fysische fenomenen en het maken van simulatie-apps.</w:t>
      </w:r>
      <w:r w:rsidRPr="007C5813">
        <w:rPr>
          <w:rFonts w:asciiTheme="minorHAnsi" w:hAnsiTheme="minorHAnsi"/>
          <w:sz w:val="16"/>
          <w:szCs w:val="16"/>
          <w:lang w:val="nl-NL"/>
        </w:rPr>
        <w:t xml:space="preserve"> </w:t>
      </w:r>
      <w:r w:rsidRPr="007C5813">
        <w:rPr>
          <w:rFonts w:asciiTheme="minorHAnsi" w:hAnsiTheme="minorHAnsi" w:cs="Segoe UI"/>
          <w:color w:val="2F2F2F"/>
          <w:spacing w:val="2"/>
          <w:sz w:val="16"/>
          <w:szCs w:val="16"/>
          <w:shd w:val="clear" w:color="auto" w:fill="FFFFFF"/>
          <w:lang w:val="nl-NL"/>
        </w:rPr>
        <w:t>Eén van de sterke eigenschappen is de mogelijkheid om gekoppelde of multifysische verschijnselen te berekenen.</w:t>
      </w:r>
      <w:r w:rsidRPr="007C5813">
        <w:rPr>
          <w:rFonts w:asciiTheme="minorHAnsi" w:hAnsiTheme="minorHAnsi"/>
          <w:sz w:val="16"/>
          <w:szCs w:val="16"/>
          <w:lang w:val="nl-NL"/>
        </w:rPr>
        <w:t xml:space="preserve"> </w:t>
      </w:r>
      <w:r w:rsidRPr="007C5813">
        <w:rPr>
          <w:rFonts w:asciiTheme="minorHAnsi" w:hAnsiTheme="minorHAnsi" w:cs="Segoe UI"/>
          <w:color w:val="2F2F2F"/>
          <w:spacing w:val="2"/>
          <w:sz w:val="16"/>
          <w:szCs w:val="16"/>
          <w:shd w:val="clear" w:color="auto" w:fill="FFFFFF"/>
          <w:lang w:val="nl-NL"/>
        </w:rPr>
        <w:t xml:space="preserve">COMSOL kan worden uitgebreid met modules die verdere diepgang bieden op terreinen zoals elektromagnetisme, mechanica, vloeistofmechanica en chemie. Ook zijn er interfaces met alle belangrijke CAD software. </w:t>
      </w:r>
      <w:r w:rsidRPr="007C5813">
        <w:rPr>
          <w:rFonts w:asciiTheme="minorHAnsi" w:hAnsiTheme="minorHAnsi"/>
          <w:sz w:val="16"/>
          <w:szCs w:val="16"/>
          <w:lang w:val="nl-NL"/>
        </w:rPr>
        <w:t xml:space="preserve">Simulatie-experts gebruiken de COMSOL Server™ om applicaties beschikbaar te maken voor hun ontwerpteams, productieafdelingen, testlaboratoria en klanten over de hele wereld. </w:t>
      </w:r>
      <w:r w:rsidRPr="007C5813">
        <w:rPr>
          <w:rFonts w:asciiTheme="minorHAnsi" w:hAnsiTheme="minorHAnsi" w:cs="Segoe UI"/>
          <w:color w:val="2F2F2F"/>
          <w:spacing w:val="2"/>
          <w:sz w:val="16"/>
          <w:szCs w:val="16"/>
          <w:shd w:val="clear" w:color="auto" w:fill="FFFFFF"/>
          <w:lang w:val="nl-NL"/>
        </w:rPr>
        <w:t xml:space="preserve">COMSOL is in 1986 opgericht, heeft meer dan 450 werknemers wereldwijd in </w:t>
      </w:r>
      <w:r>
        <w:rPr>
          <w:rFonts w:asciiTheme="minorHAnsi" w:hAnsiTheme="minorHAnsi" w:cs="Segoe UI"/>
          <w:color w:val="2F2F2F"/>
          <w:spacing w:val="2"/>
          <w:sz w:val="16"/>
          <w:szCs w:val="16"/>
          <w:shd w:val="clear" w:color="auto" w:fill="FFFFFF"/>
          <w:lang w:val="nl-NL"/>
        </w:rPr>
        <w:t>19</w:t>
      </w:r>
      <w:r w:rsidRPr="007C5813">
        <w:rPr>
          <w:rFonts w:asciiTheme="minorHAnsi" w:hAnsiTheme="minorHAnsi" w:cs="Segoe UI"/>
          <w:color w:val="2F2F2F"/>
          <w:spacing w:val="2"/>
          <w:sz w:val="16"/>
          <w:szCs w:val="16"/>
          <w:shd w:val="clear" w:color="auto" w:fill="FFFFFF"/>
          <w:lang w:val="nl-NL"/>
        </w:rPr>
        <w:t xml:space="preserve"> kantoren en heeft een netwerk van distributeurs.</w:t>
      </w:r>
    </w:p>
    <w:p w:rsidR="007C5813" w:rsidRPr="007C5813" w:rsidRDefault="007C5813" w:rsidP="007C5813">
      <w:pPr>
        <w:pStyle w:val="PlainText"/>
        <w:contextualSpacing/>
        <w:jc w:val="center"/>
        <w:rPr>
          <w:rFonts w:asciiTheme="minorHAnsi" w:hAnsiTheme="minorHAnsi"/>
          <w:bCs/>
          <w:sz w:val="16"/>
          <w:szCs w:val="16"/>
          <w:lang w:val="nl-NL"/>
        </w:rPr>
      </w:pPr>
      <w:r w:rsidRPr="007C5813">
        <w:rPr>
          <w:rFonts w:asciiTheme="minorHAnsi" w:hAnsiTheme="minorHAnsi"/>
          <w:bCs/>
          <w:sz w:val="16"/>
          <w:szCs w:val="16"/>
          <w:lang w:val="nl-NL"/>
        </w:rPr>
        <w:t>~</w:t>
      </w:r>
    </w:p>
    <w:p w:rsidR="007C5813" w:rsidRPr="007C5813" w:rsidRDefault="007C5813" w:rsidP="007C5813">
      <w:pPr>
        <w:pStyle w:val="PlainText"/>
        <w:contextualSpacing/>
        <w:rPr>
          <w:rFonts w:asciiTheme="minorHAnsi" w:hAnsiTheme="minorHAnsi"/>
          <w:bCs/>
          <w:sz w:val="16"/>
          <w:szCs w:val="16"/>
          <w:lang w:val="nl-NL"/>
        </w:rPr>
      </w:pPr>
      <w:r w:rsidRPr="007C5813">
        <w:rPr>
          <w:rFonts w:asciiTheme="minorHAnsi" w:hAnsiTheme="minorHAnsi"/>
          <w:bCs/>
          <w:sz w:val="16"/>
          <w:szCs w:val="16"/>
          <w:lang w:val="nl-NL"/>
        </w:rPr>
        <w:t xml:space="preserve">COMSOL, COMSOL Multiphysics, LiveLink, en COMSOL Server zijn geregistreerde handelsmerken van COMSOL AB. Voor het eigendom van de andere handelsmerken, zie </w:t>
      </w:r>
      <w:hyperlink r:id="rId13" w:history="1">
        <w:r w:rsidRPr="007C5813">
          <w:rPr>
            <w:rStyle w:val="Hyperlink"/>
            <w:rFonts w:asciiTheme="minorHAnsi" w:hAnsiTheme="minorHAnsi"/>
            <w:sz w:val="16"/>
            <w:szCs w:val="16"/>
            <w:lang w:val="nl-NL"/>
          </w:rPr>
          <w:t>www.comsol.nl/trademarks</w:t>
        </w:r>
      </w:hyperlink>
      <w:r w:rsidRPr="007C5813">
        <w:rPr>
          <w:rFonts w:asciiTheme="minorHAnsi" w:hAnsiTheme="minorHAnsi"/>
          <w:bCs/>
          <w:sz w:val="16"/>
          <w:szCs w:val="16"/>
          <w:lang w:val="nl-NL"/>
        </w:rPr>
        <w:t>.</w:t>
      </w:r>
    </w:p>
    <w:p w:rsidR="007C5813" w:rsidRDefault="007C5813" w:rsidP="00CD050F">
      <w:pPr>
        <w:pStyle w:val="PlainText"/>
        <w:contextualSpacing/>
        <w:rPr>
          <w:rFonts w:asciiTheme="minorHAnsi" w:hAnsiTheme="minorHAnsi"/>
          <w:b/>
          <w:bCs/>
          <w:sz w:val="16"/>
          <w:szCs w:val="16"/>
          <w:lang w:val="nl-NL"/>
        </w:rPr>
      </w:pPr>
    </w:p>
    <w:p w:rsidR="001A51EA" w:rsidRPr="00042A9B" w:rsidRDefault="001A51EA" w:rsidP="00764B1F">
      <w:pPr>
        <w:pStyle w:val="PlainText"/>
        <w:contextualSpacing/>
        <w:rPr>
          <w:rFonts w:asciiTheme="minorHAnsi" w:hAnsiTheme="minorHAnsi"/>
          <w:bCs/>
          <w:sz w:val="16"/>
          <w:szCs w:val="16"/>
        </w:rPr>
      </w:pPr>
    </w:p>
    <w:sectPr w:rsidR="001A51EA" w:rsidRPr="00042A9B" w:rsidSect="00143B7C">
      <w:headerReference w:type="default" r:id="rId14"/>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8EF" w:rsidRDefault="004C18EF">
      <w:pPr>
        <w:spacing w:after="0" w:line="240" w:lineRule="auto"/>
      </w:pPr>
      <w:r>
        <w:separator/>
      </w:r>
    </w:p>
  </w:endnote>
  <w:endnote w:type="continuationSeparator" w:id="0">
    <w:p w:rsidR="004C18EF" w:rsidRDefault="004C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8EF" w:rsidRDefault="004C18EF">
      <w:pPr>
        <w:spacing w:after="0" w:line="240" w:lineRule="auto"/>
      </w:pPr>
      <w:r>
        <w:separator/>
      </w:r>
    </w:p>
  </w:footnote>
  <w:footnote w:type="continuationSeparator" w:id="0">
    <w:p w:rsidR="004C18EF" w:rsidRDefault="004C1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1A130B69" wp14:editId="67A97C08">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369FD"/>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124C"/>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C7326"/>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BC5"/>
    <w:rsid w:val="001E02F0"/>
    <w:rsid w:val="001E0D9F"/>
    <w:rsid w:val="001E3755"/>
    <w:rsid w:val="001E642E"/>
    <w:rsid w:val="001F1B9F"/>
    <w:rsid w:val="001F3F36"/>
    <w:rsid w:val="001F4731"/>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1B0C"/>
    <w:rsid w:val="00292C9E"/>
    <w:rsid w:val="00292FC7"/>
    <w:rsid w:val="0029671F"/>
    <w:rsid w:val="002972BE"/>
    <w:rsid w:val="002A2E69"/>
    <w:rsid w:val="002A40D9"/>
    <w:rsid w:val="002A5D2E"/>
    <w:rsid w:val="002A6EC1"/>
    <w:rsid w:val="002B00C0"/>
    <w:rsid w:val="002B1FD7"/>
    <w:rsid w:val="002B25C0"/>
    <w:rsid w:val="002B2652"/>
    <w:rsid w:val="002B2F39"/>
    <w:rsid w:val="002B5912"/>
    <w:rsid w:val="002B603F"/>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607"/>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4984"/>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D72D7"/>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1D71"/>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76B21"/>
    <w:rsid w:val="00480290"/>
    <w:rsid w:val="0048045F"/>
    <w:rsid w:val="00480488"/>
    <w:rsid w:val="00482721"/>
    <w:rsid w:val="00485D67"/>
    <w:rsid w:val="00486142"/>
    <w:rsid w:val="00487100"/>
    <w:rsid w:val="004872FB"/>
    <w:rsid w:val="00491458"/>
    <w:rsid w:val="00492CCA"/>
    <w:rsid w:val="00493DAA"/>
    <w:rsid w:val="004A096F"/>
    <w:rsid w:val="004A1EFD"/>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168"/>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5FD"/>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90466"/>
    <w:rsid w:val="0059113E"/>
    <w:rsid w:val="0059208A"/>
    <w:rsid w:val="00595887"/>
    <w:rsid w:val="00596782"/>
    <w:rsid w:val="005A0F1A"/>
    <w:rsid w:val="005A2960"/>
    <w:rsid w:val="005A2C6C"/>
    <w:rsid w:val="005A5C73"/>
    <w:rsid w:val="005B10E4"/>
    <w:rsid w:val="005B3A43"/>
    <w:rsid w:val="005B7BA2"/>
    <w:rsid w:val="005C3005"/>
    <w:rsid w:val="005C467D"/>
    <w:rsid w:val="005D37D3"/>
    <w:rsid w:val="005D7572"/>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4B60"/>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813"/>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0179"/>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2962"/>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5B33"/>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FCF"/>
    <w:rsid w:val="00A61B30"/>
    <w:rsid w:val="00A62057"/>
    <w:rsid w:val="00A63163"/>
    <w:rsid w:val="00A634C9"/>
    <w:rsid w:val="00A64E81"/>
    <w:rsid w:val="00A6503C"/>
    <w:rsid w:val="00A65C1F"/>
    <w:rsid w:val="00A6648C"/>
    <w:rsid w:val="00A66DEB"/>
    <w:rsid w:val="00A6726D"/>
    <w:rsid w:val="00A67390"/>
    <w:rsid w:val="00A707E5"/>
    <w:rsid w:val="00A70861"/>
    <w:rsid w:val="00A73A63"/>
    <w:rsid w:val="00A740E4"/>
    <w:rsid w:val="00A7588D"/>
    <w:rsid w:val="00A77783"/>
    <w:rsid w:val="00A82FB4"/>
    <w:rsid w:val="00A8415B"/>
    <w:rsid w:val="00A8649A"/>
    <w:rsid w:val="00A86C35"/>
    <w:rsid w:val="00A87C8E"/>
    <w:rsid w:val="00A90651"/>
    <w:rsid w:val="00A906EC"/>
    <w:rsid w:val="00A911B2"/>
    <w:rsid w:val="00A92BE2"/>
    <w:rsid w:val="00AA0B82"/>
    <w:rsid w:val="00AA141E"/>
    <w:rsid w:val="00AA4C12"/>
    <w:rsid w:val="00AA6834"/>
    <w:rsid w:val="00AA7E68"/>
    <w:rsid w:val="00AB10BD"/>
    <w:rsid w:val="00AB3080"/>
    <w:rsid w:val="00AC14DD"/>
    <w:rsid w:val="00AC41EC"/>
    <w:rsid w:val="00AC5525"/>
    <w:rsid w:val="00AC6B46"/>
    <w:rsid w:val="00AD1099"/>
    <w:rsid w:val="00AD213A"/>
    <w:rsid w:val="00AD3948"/>
    <w:rsid w:val="00AD3DB1"/>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1AB"/>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175F"/>
    <w:rsid w:val="00C334A9"/>
    <w:rsid w:val="00C33FD8"/>
    <w:rsid w:val="00C34A37"/>
    <w:rsid w:val="00C3562C"/>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D66"/>
    <w:rsid w:val="00CB3023"/>
    <w:rsid w:val="00CC1E23"/>
    <w:rsid w:val="00CC1E46"/>
    <w:rsid w:val="00CC4D23"/>
    <w:rsid w:val="00CC5C26"/>
    <w:rsid w:val="00CC72A9"/>
    <w:rsid w:val="00CC7667"/>
    <w:rsid w:val="00CD050F"/>
    <w:rsid w:val="00CD31DC"/>
    <w:rsid w:val="00CD4A80"/>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2A50"/>
    <w:rsid w:val="00D66883"/>
    <w:rsid w:val="00D7076A"/>
    <w:rsid w:val="00D710F2"/>
    <w:rsid w:val="00D71C74"/>
    <w:rsid w:val="00D7280E"/>
    <w:rsid w:val="00D740BC"/>
    <w:rsid w:val="00D7706C"/>
    <w:rsid w:val="00D77F53"/>
    <w:rsid w:val="00D80B06"/>
    <w:rsid w:val="00D8158A"/>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2AC1"/>
    <w:rsid w:val="00DE3315"/>
    <w:rsid w:val="00DE3847"/>
    <w:rsid w:val="00DE41A4"/>
    <w:rsid w:val="00DE57D4"/>
    <w:rsid w:val="00DE7F90"/>
    <w:rsid w:val="00DF013D"/>
    <w:rsid w:val="00DF2608"/>
    <w:rsid w:val="00DF2E3D"/>
    <w:rsid w:val="00DF41A1"/>
    <w:rsid w:val="00DF57AD"/>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E6C"/>
    <w:rsid w:val="00E7589B"/>
    <w:rsid w:val="00E76737"/>
    <w:rsid w:val="00E76D0C"/>
    <w:rsid w:val="00E81C11"/>
    <w:rsid w:val="00E82B54"/>
    <w:rsid w:val="00E835E1"/>
    <w:rsid w:val="00E87151"/>
    <w:rsid w:val="00E90BF9"/>
    <w:rsid w:val="00E90F9C"/>
    <w:rsid w:val="00E91474"/>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0E9B"/>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002A"/>
    <w:rsid w:val="00FF1FEC"/>
    <w:rsid w:val="00FF3684"/>
    <w:rsid w:val="00FF45BB"/>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sol.com/trademark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sol.nl/showcase/application-builde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askia.dewitt@comsol.com" TargetMode="External"/><Relationship Id="rId4" Type="http://schemas.microsoft.com/office/2007/relationships/stylesWithEffects" Target="stylesWithEffects.xml"/><Relationship Id="rId9" Type="http://schemas.openxmlformats.org/officeDocument/2006/relationships/hyperlink" Target="http://www.comsol.n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4F7EF-4D6F-4199-A0E0-9575FDD53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2018-08-30T15:00:00Z</dcterms:created>
  <dcterms:modified xsi:type="dcterms:W3CDTF">2018-09-18T12:21:00Z</dcterms:modified>
</cp:coreProperties>
</file>