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A035E1" w:rsidRPr="003861FA" w:rsidTr="00CC72A9">
        <w:tc>
          <w:tcPr>
            <w:tcW w:w="4068" w:type="dxa"/>
            <w:shd w:val="clear" w:color="auto" w:fill="auto"/>
          </w:tcPr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:rsidR="00CC72A9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:rsidR="00CC72A9" w:rsidRPr="0073235E" w:rsidRDefault="00CC72A9" w:rsidP="00105606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r w:rsidR="003743A5">
              <w:fldChar w:fldCharType="begin"/>
            </w:r>
            <w:r w:rsidR="0016572D" w:rsidRPr="0073235E">
              <w:rPr>
                <w:lang w:val="sv-SE"/>
              </w:rPr>
              <w:instrText xml:space="preserve"> HYPERLINK "http://www.comsol.com/blogs" </w:instrText>
            </w:r>
            <w:r w:rsidR="003743A5">
              <w:fldChar w:fldCharType="separate"/>
            </w:r>
            <w:r w:rsidR="00683D3C" w:rsidRPr="00EC74F6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t>www.comsol.com/blogs</w:t>
            </w:r>
            <w:r w:rsidR="003743A5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5508" w:type="dxa"/>
            <w:shd w:val="clear" w:color="auto" w:fill="auto"/>
          </w:tcPr>
          <w:p w:rsidR="0087612B" w:rsidRPr="002C6AB4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:rsidR="000369D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Project Manager</w:t>
            </w:r>
          </w:p>
          <w:p w:rsidR="0087612B" w:rsidRDefault="00572F27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87612B"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:rsidR="0087612B" w:rsidRPr="00CC72A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B80C34" w:rsidRPr="00B80C34" w:rsidRDefault="00B80C34" w:rsidP="00B80C34">
            <w:pPr>
              <w:pStyle w:val="NoSpacing"/>
              <w:contextualSpacing/>
              <w:rPr>
                <w:i/>
                <w:sz w:val="18"/>
                <w:szCs w:val="18"/>
              </w:rPr>
            </w:pPr>
            <w:r w:rsidRPr="00B80C34">
              <w:rPr>
                <w:i/>
                <w:sz w:val="18"/>
                <w:szCs w:val="18"/>
              </w:rPr>
              <w:t xml:space="preserve">COMSOL® software </w:t>
            </w:r>
            <w:r w:rsidR="00604B5B" w:rsidRPr="00604B5B">
              <w:rPr>
                <w:i/>
                <w:sz w:val="18"/>
                <w:szCs w:val="18"/>
              </w:rPr>
              <w:t>update details</w:t>
            </w:r>
            <w:r w:rsidRPr="00B80C34">
              <w:rPr>
                <w:i/>
                <w:sz w:val="18"/>
                <w:szCs w:val="18"/>
              </w:rPr>
              <w:t>:</w:t>
            </w:r>
          </w:p>
          <w:p w:rsidR="0009144B" w:rsidRPr="00FE7316" w:rsidRDefault="00572F27" w:rsidP="00604B5B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  <w:hyperlink r:id="rId11" w:history="1">
              <w:r w:rsidR="00604B5B" w:rsidRPr="00604B5B">
                <w:rPr>
                  <w:rStyle w:val="Hyperlink"/>
                  <w:i/>
                  <w:sz w:val="18"/>
                  <w:szCs w:val="18"/>
                </w:rPr>
                <w:t>www.comsol.com/product-update</w:t>
              </w:r>
            </w:hyperlink>
          </w:p>
        </w:tc>
      </w:tr>
    </w:tbl>
    <w:p w:rsidR="00433E0F" w:rsidRPr="00E12179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DE2E5A" w:rsidRDefault="00A33DD4" w:rsidP="00A33DD4">
      <w:pPr>
        <w:pStyle w:val="PlainText"/>
        <w:contextualSpacing/>
        <w:jc w:val="center"/>
        <w:rPr>
          <w:b/>
          <w:sz w:val="32"/>
          <w:szCs w:val="33"/>
        </w:rPr>
      </w:pPr>
      <w:r w:rsidRPr="00A33DD4">
        <w:rPr>
          <w:b/>
          <w:sz w:val="32"/>
          <w:szCs w:val="33"/>
        </w:rPr>
        <w:t xml:space="preserve">LiveLink™ </w:t>
      </w:r>
      <w:r w:rsidRPr="00356D0E">
        <w:rPr>
          <w:b/>
          <w:i/>
          <w:sz w:val="28"/>
          <w:szCs w:val="33"/>
        </w:rPr>
        <w:t>for</w:t>
      </w:r>
      <w:r w:rsidRPr="00356D0E">
        <w:rPr>
          <w:b/>
          <w:sz w:val="28"/>
          <w:szCs w:val="33"/>
        </w:rPr>
        <w:t xml:space="preserve"> SOLIDWORKS®</w:t>
      </w:r>
      <w:r w:rsidRPr="00A33DD4">
        <w:rPr>
          <w:b/>
          <w:sz w:val="32"/>
          <w:szCs w:val="33"/>
        </w:rPr>
        <w:t xml:space="preserve"> from COMSOL Allows Users to</w:t>
      </w:r>
      <w:r>
        <w:rPr>
          <w:b/>
          <w:sz w:val="32"/>
          <w:szCs w:val="33"/>
        </w:rPr>
        <w:br/>
      </w:r>
      <w:r w:rsidRPr="00A33DD4">
        <w:rPr>
          <w:b/>
          <w:sz w:val="32"/>
          <w:szCs w:val="33"/>
        </w:rPr>
        <w:t xml:space="preserve">Build </w:t>
      </w:r>
      <w:r w:rsidR="009B45AB">
        <w:rPr>
          <w:b/>
          <w:sz w:val="32"/>
          <w:szCs w:val="33"/>
        </w:rPr>
        <w:t xml:space="preserve">Simulation </w:t>
      </w:r>
      <w:r w:rsidRPr="00A33DD4">
        <w:rPr>
          <w:b/>
          <w:sz w:val="32"/>
          <w:szCs w:val="33"/>
        </w:rPr>
        <w:t xml:space="preserve">Apps that Integrate </w:t>
      </w:r>
      <w:r w:rsidR="009B45AB">
        <w:rPr>
          <w:b/>
          <w:sz w:val="32"/>
          <w:szCs w:val="33"/>
        </w:rPr>
        <w:t>with CAD</w:t>
      </w:r>
    </w:p>
    <w:p w:rsidR="007C134A" w:rsidRPr="00AC5525" w:rsidRDefault="007C134A" w:rsidP="00105606">
      <w:pPr>
        <w:pStyle w:val="PlainText"/>
        <w:contextualSpacing/>
        <w:rPr>
          <w:bCs/>
          <w:spacing w:val="-2"/>
          <w:sz w:val="8"/>
          <w:szCs w:val="8"/>
        </w:rPr>
      </w:pPr>
    </w:p>
    <w:p w:rsidR="00741879" w:rsidRPr="00AC5525" w:rsidRDefault="00580418" w:rsidP="0027178F">
      <w:pPr>
        <w:pStyle w:val="CommentText"/>
        <w:spacing w:after="0"/>
        <w:ind w:left="540" w:right="45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Users of </w:t>
      </w:r>
      <w:r w:rsidR="009B45AB">
        <w:rPr>
          <w:i/>
          <w:sz w:val="22"/>
          <w:szCs w:val="22"/>
        </w:rPr>
        <w:t xml:space="preserve">SOLIDWORKS® </w:t>
      </w:r>
      <w:r>
        <w:rPr>
          <w:i/>
          <w:sz w:val="22"/>
          <w:szCs w:val="22"/>
        </w:rPr>
        <w:t>software</w:t>
      </w:r>
      <w:r w:rsidRPr="00A07C6D">
        <w:rPr>
          <w:i/>
          <w:sz w:val="22"/>
          <w:szCs w:val="22"/>
        </w:rPr>
        <w:t xml:space="preserve"> </w:t>
      </w:r>
      <w:r w:rsidR="00A07C6D">
        <w:rPr>
          <w:i/>
          <w:sz w:val="22"/>
          <w:szCs w:val="22"/>
        </w:rPr>
        <w:t>can now fully benefit</w:t>
      </w:r>
      <w:r w:rsidR="006710E9">
        <w:rPr>
          <w:i/>
          <w:sz w:val="22"/>
          <w:szCs w:val="22"/>
        </w:rPr>
        <w:br/>
      </w:r>
      <w:r w:rsidR="00A07C6D">
        <w:rPr>
          <w:i/>
          <w:sz w:val="22"/>
          <w:szCs w:val="22"/>
        </w:rPr>
        <w:t>from the power of multiphysics analysis</w:t>
      </w:r>
      <w:r w:rsidR="006710E9">
        <w:rPr>
          <w:i/>
          <w:sz w:val="22"/>
          <w:szCs w:val="22"/>
        </w:rPr>
        <w:t xml:space="preserve"> </w:t>
      </w:r>
      <w:r w:rsidR="009B45AB">
        <w:rPr>
          <w:i/>
          <w:sz w:val="22"/>
          <w:szCs w:val="22"/>
        </w:rPr>
        <w:t xml:space="preserve">through </w:t>
      </w:r>
      <w:r w:rsidR="00A07C6D">
        <w:rPr>
          <w:i/>
          <w:sz w:val="22"/>
          <w:szCs w:val="22"/>
        </w:rPr>
        <w:t>simulation apps</w:t>
      </w:r>
      <w:r w:rsidR="006041E8" w:rsidRPr="006041E8">
        <w:rPr>
          <w:i/>
          <w:sz w:val="22"/>
          <w:szCs w:val="22"/>
        </w:rPr>
        <w:t>.</w:t>
      </w:r>
    </w:p>
    <w:p w:rsidR="00BE5411" w:rsidRPr="00C15050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:rsidR="00A31C2D" w:rsidRDefault="00D567B6" w:rsidP="00105606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BURLINGTON</w:t>
      </w:r>
      <w:r w:rsidR="00B24A85" w:rsidRPr="007323BC">
        <w:rPr>
          <w:rFonts w:asciiTheme="minorHAnsi" w:hAnsiTheme="minorHAnsi"/>
          <w:bCs/>
          <w:szCs w:val="22"/>
        </w:rPr>
        <w:t>, MA (</w:t>
      </w:r>
      <w:r w:rsidR="00572F27">
        <w:rPr>
          <w:rFonts w:asciiTheme="minorHAnsi" w:hAnsiTheme="minorHAnsi"/>
          <w:bCs/>
          <w:szCs w:val="22"/>
        </w:rPr>
        <w:t>February 1, 2017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D124A7" w:rsidRPr="00D124A7">
        <w:rPr>
          <w:rFonts w:asciiTheme="minorHAnsi" w:hAnsiTheme="minorHAnsi"/>
          <w:bCs/>
          <w:szCs w:val="22"/>
        </w:rPr>
        <w:t>COMSOL, Inc. the leading provider of software solutions for</w:t>
      </w:r>
      <w:bookmarkStart w:id="0" w:name="_GoBack"/>
      <w:bookmarkEnd w:id="0"/>
      <w:r w:rsidR="00D124A7" w:rsidRPr="00D124A7">
        <w:rPr>
          <w:rFonts w:asciiTheme="minorHAnsi" w:hAnsiTheme="minorHAnsi"/>
          <w:bCs/>
          <w:szCs w:val="22"/>
        </w:rPr>
        <w:t xml:space="preserve"> multiphysics modeling, simulation, app design and deployment,</w:t>
      </w:r>
      <w:r w:rsidR="001B496D">
        <w:rPr>
          <w:rFonts w:asciiTheme="minorHAnsi" w:hAnsiTheme="minorHAnsi"/>
          <w:bCs/>
          <w:szCs w:val="22"/>
        </w:rPr>
        <w:t xml:space="preserve"> </w:t>
      </w:r>
      <w:r w:rsidR="00D124A7" w:rsidRPr="00D124A7">
        <w:rPr>
          <w:rFonts w:asciiTheme="minorHAnsi" w:hAnsiTheme="minorHAnsi"/>
          <w:bCs/>
          <w:szCs w:val="22"/>
        </w:rPr>
        <w:t xml:space="preserve">has announced </w:t>
      </w:r>
      <w:r w:rsidR="009B45AB">
        <w:rPr>
          <w:rFonts w:asciiTheme="minorHAnsi" w:hAnsiTheme="minorHAnsi"/>
          <w:bCs/>
          <w:szCs w:val="22"/>
        </w:rPr>
        <w:t xml:space="preserve">an </w:t>
      </w:r>
      <w:r w:rsidR="00D124A7">
        <w:rPr>
          <w:rFonts w:asciiTheme="minorHAnsi" w:hAnsiTheme="minorHAnsi"/>
          <w:bCs/>
          <w:szCs w:val="22"/>
        </w:rPr>
        <w:t xml:space="preserve">update </w:t>
      </w:r>
      <w:r w:rsidR="009B45AB">
        <w:rPr>
          <w:rFonts w:asciiTheme="minorHAnsi" w:hAnsiTheme="minorHAnsi"/>
          <w:bCs/>
          <w:szCs w:val="22"/>
        </w:rPr>
        <w:t xml:space="preserve">to its </w:t>
      </w:r>
      <w:proofErr w:type="spellStart"/>
      <w:r w:rsidR="00D124A7" w:rsidRPr="00D124A7">
        <w:rPr>
          <w:rFonts w:asciiTheme="minorHAnsi" w:hAnsiTheme="minorHAnsi"/>
          <w:bCs/>
          <w:szCs w:val="22"/>
        </w:rPr>
        <w:t>LiveLink</w:t>
      </w:r>
      <w:proofErr w:type="spellEnd"/>
      <w:r w:rsidR="00D124A7" w:rsidRPr="00D124A7">
        <w:rPr>
          <w:rFonts w:asciiTheme="minorHAnsi" w:hAnsiTheme="minorHAnsi"/>
          <w:bCs/>
          <w:szCs w:val="22"/>
        </w:rPr>
        <w:t xml:space="preserve">™ </w:t>
      </w:r>
      <w:r w:rsidR="00D124A7" w:rsidRPr="00D124A7">
        <w:rPr>
          <w:rFonts w:asciiTheme="minorHAnsi" w:hAnsiTheme="minorHAnsi"/>
          <w:bCs/>
          <w:i/>
          <w:sz w:val="20"/>
          <w:szCs w:val="22"/>
        </w:rPr>
        <w:t>for</w:t>
      </w:r>
      <w:r w:rsidR="00D124A7" w:rsidRPr="00D124A7">
        <w:rPr>
          <w:rFonts w:asciiTheme="minorHAnsi" w:hAnsiTheme="minorHAnsi"/>
          <w:bCs/>
          <w:sz w:val="20"/>
          <w:szCs w:val="22"/>
        </w:rPr>
        <w:t xml:space="preserve"> SOLIDWORKS®</w:t>
      </w:r>
      <w:r w:rsidR="009B45AB" w:rsidRPr="00356D0E">
        <w:rPr>
          <w:rFonts w:asciiTheme="minorHAnsi" w:hAnsiTheme="minorHAnsi"/>
          <w:bCs/>
          <w:szCs w:val="22"/>
        </w:rPr>
        <w:t xml:space="preserve"> product</w:t>
      </w:r>
      <w:r w:rsidR="00D124A7" w:rsidRPr="00356D0E">
        <w:rPr>
          <w:rFonts w:asciiTheme="minorHAnsi" w:hAnsiTheme="minorHAnsi"/>
          <w:bCs/>
          <w:szCs w:val="22"/>
        </w:rPr>
        <w:t>.</w:t>
      </w:r>
      <w:r w:rsidR="00A31C2D" w:rsidRPr="00356D0E">
        <w:rPr>
          <w:rFonts w:asciiTheme="minorHAnsi" w:hAnsiTheme="minorHAnsi"/>
          <w:bCs/>
          <w:szCs w:val="22"/>
        </w:rPr>
        <w:t xml:space="preserve"> As</w:t>
      </w:r>
      <w:r w:rsidR="00D124A7" w:rsidRPr="00356D0E">
        <w:rPr>
          <w:rFonts w:asciiTheme="minorHAnsi" w:hAnsiTheme="minorHAnsi"/>
          <w:bCs/>
          <w:szCs w:val="22"/>
        </w:rPr>
        <w:t xml:space="preserve"> an add-on to </w:t>
      </w:r>
      <w:r w:rsidR="000803C4" w:rsidRPr="00356D0E">
        <w:rPr>
          <w:rFonts w:asciiTheme="minorHAnsi" w:hAnsiTheme="minorHAnsi"/>
          <w:bCs/>
          <w:szCs w:val="22"/>
        </w:rPr>
        <w:t xml:space="preserve">the </w:t>
      </w:r>
      <w:r w:rsidR="00D124A7" w:rsidRPr="00356D0E">
        <w:rPr>
          <w:rFonts w:asciiTheme="minorHAnsi" w:hAnsiTheme="minorHAnsi"/>
          <w:bCs/>
          <w:szCs w:val="22"/>
        </w:rPr>
        <w:t>COMS</w:t>
      </w:r>
      <w:r w:rsidR="00D124A7" w:rsidRPr="00D124A7">
        <w:rPr>
          <w:rFonts w:asciiTheme="minorHAnsi" w:hAnsiTheme="minorHAnsi"/>
          <w:bCs/>
          <w:szCs w:val="22"/>
        </w:rPr>
        <w:t>OL Multiphysics® software</w:t>
      </w:r>
      <w:r w:rsidR="00D124A7">
        <w:rPr>
          <w:rFonts w:asciiTheme="minorHAnsi" w:hAnsiTheme="minorHAnsi"/>
          <w:bCs/>
          <w:szCs w:val="22"/>
        </w:rPr>
        <w:t>,</w:t>
      </w:r>
      <w:r w:rsidR="00D124A7" w:rsidRPr="00D124A7">
        <w:rPr>
          <w:rFonts w:asciiTheme="minorHAnsi" w:hAnsiTheme="minorHAnsi"/>
          <w:bCs/>
          <w:szCs w:val="22"/>
        </w:rPr>
        <w:t xml:space="preserve"> </w:t>
      </w:r>
      <w:proofErr w:type="spellStart"/>
      <w:r w:rsidR="00A31C2D" w:rsidRPr="00D124A7">
        <w:rPr>
          <w:rFonts w:asciiTheme="minorHAnsi" w:hAnsiTheme="minorHAnsi"/>
          <w:bCs/>
          <w:szCs w:val="22"/>
        </w:rPr>
        <w:t>LiveLink</w:t>
      </w:r>
      <w:proofErr w:type="spellEnd"/>
      <w:r w:rsidR="00A31C2D" w:rsidRPr="00D124A7">
        <w:rPr>
          <w:rFonts w:asciiTheme="minorHAnsi" w:hAnsiTheme="minorHAnsi"/>
          <w:bCs/>
          <w:szCs w:val="22"/>
        </w:rPr>
        <w:t xml:space="preserve">™ </w:t>
      </w:r>
      <w:r w:rsidR="00A31C2D" w:rsidRPr="00D124A7">
        <w:rPr>
          <w:rFonts w:asciiTheme="minorHAnsi" w:hAnsiTheme="minorHAnsi"/>
          <w:bCs/>
          <w:i/>
          <w:sz w:val="20"/>
          <w:szCs w:val="22"/>
        </w:rPr>
        <w:t>for</w:t>
      </w:r>
      <w:r w:rsidR="00A31C2D" w:rsidRPr="00D124A7">
        <w:rPr>
          <w:rFonts w:asciiTheme="minorHAnsi" w:hAnsiTheme="minorHAnsi"/>
          <w:bCs/>
          <w:sz w:val="20"/>
          <w:szCs w:val="22"/>
        </w:rPr>
        <w:t xml:space="preserve"> SOLIDWORKS®</w:t>
      </w:r>
      <w:r w:rsidR="00D124A7" w:rsidRPr="00D124A7">
        <w:rPr>
          <w:rFonts w:asciiTheme="minorHAnsi" w:hAnsiTheme="minorHAnsi"/>
          <w:bCs/>
          <w:szCs w:val="22"/>
        </w:rPr>
        <w:t xml:space="preserve"> </w:t>
      </w:r>
      <w:r w:rsidR="000803C4">
        <w:rPr>
          <w:rFonts w:asciiTheme="minorHAnsi" w:hAnsiTheme="minorHAnsi"/>
          <w:bCs/>
          <w:szCs w:val="22"/>
        </w:rPr>
        <w:t>allows a CAD model to be synchronized between the two software packages</w:t>
      </w:r>
      <w:r w:rsidR="00D124A7">
        <w:rPr>
          <w:rFonts w:asciiTheme="minorHAnsi" w:hAnsiTheme="minorHAnsi"/>
          <w:bCs/>
          <w:szCs w:val="22"/>
        </w:rPr>
        <w:t>.</w:t>
      </w:r>
    </w:p>
    <w:p w:rsidR="00A31C2D" w:rsidRPr="00A07C6D" w:rsidRDefault="00A31C2D" w:rsidP="00105606">
      <w:pPr>
        <w:pStyle w:val="PlainText"/>
        <w:contextualSpacing/>
        <w:rPr>
          <w:bCs/>
          <w:spacing w:val="-2"/>
          <w:sz w:val="18"/>
        </w:rPr>
      </w:pPr>
    </w:p>
    <w:p w:rsidR="00A31C2D" w:rsidRPr="00A31C2D" w:rsidRDefault="00F515B2" w:rsidP="00105606">
      <w:pPr>
        <w:pStyle w:val="PlainText"/>
        <w:contextualSpacing/>
        <w:rPr>
          <w:rFonts w:asciiTheme="minorHAnsi" w:hAnsi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4E4FB3A" wp14:editId="5F86A4C7">
            <wp:simplePos x="0" y="0"/>
            <wp:positionH relativeFrom="margin">
              <wp:posOffset>2741930</wp:posOffset>
            </wp:positionH>
            <wp:positionV relativeFrom="margin">
              <wp:posOffset>2918460</wp:posOffset>
            </wp:positionV>
            <wp:extent cx="3657600" cy="205613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reative\PR &amp; Communications\Press Releases\COMSOL Days\RC1_0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DC656B" wp14:editId="6B2BA850">
                <wp:simplePos x="0" y="0"/>
                <wp:positionH relativeFrom="column">
                  <wp:posOffset>2743200</wp:posOffset>
                </wp:positionH>
                <wp:positionV relativeFrom="paragraph">
                  <wp:posOffset>2176145</wp:posOffset>
                </wp:positionV>
                <wp:extent cx="3622675" cy="278765"/>
                <wp:effectExtent l="0" t="0" r="0" b="698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2675" cy="278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1C2D" w:rsidRPr="00A31C2D" w:rsidRDefault="00A31C2D" w:rsidP="00A31C2D">
                            <w:pPr>
                              <w:pStyle w:val="Caption"/>
                              <w:spacing w:after="0"/>
                              <w:rPr>
                                <w:rFonts w:ascii="Calibri" w:hAnsi="Calibri"/>
                                <w:b w:val="0"/>
                                <w:i/>
                                <w:noProof/>
                                <w:color w:val="auto"/>
                                <w:szCs w:val="21"/>
                              </w:rPr>
                            </w:pPr>
                            <w:r w:rsidRPr="00A31C2D">
                              <w:rPr>
                                <w:b w:val="0"/>
                                <w:i/>
                                <w:color w:val="auto"/>
                              </w:rPr>
                              <w:t>The COMSOL Multiphysics® ribbon tab and embedded COMSOL Server™ interface in the SOLIDWORKS® user interface.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in;margin-top:171.35pt;width:285.25pt;height:2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" stroked="f">
                <v:path arrowok="t"/>
                <v:textbox style="mso-fit-shape-to-text:t" inset="0,0,0,0">
                  <w:txbxContent>
                    <w:p w:rsidR="00A31C2D" w:rsidRPr="00A31C2D" w:rsidRDefault="00A31C2D" w:rsidP="00A31C2D">
                      <w:pPr>
                        <w:pStyle w:val="Caption"/>
                        <w:spacing w:after="0"/>
                        <w:rPr>
                          <w:rFonts w:ascii="Calibri" w:hAnsi="Calibri"/>
                          <w:b w:val="0"/>
                          <w:i/>
                          <w:noProof/>
                          <w:color w:val="auto"/>
                          <w:szCs w:val="21"/>
                        </w:rPr>
                      </w:pPr>
                      <w:r w:rsidRPr="00A31C2D">
                        <w:rPr>
                          <w:b w:val="0"/>
                          <w:i/>
                          <w:color w:val="auto"/>
                        </w:rPr>
                        <w:t>The COMSOL Multiphysics® ribbon tab and embedded COMSOL Server™ interface in the SOLIDWORKS® user interface.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C2D" w:rsidRPr="00A31C2D">
        <w:rPr>
          <w:rFonts w:asciiTheme="minorHAnsi" w:hAnsiTheme="minorHAnsi"/>
          <w:b/>
          <w:bCs/>
          <w:sz w:val="24"/>
          <w:szCs w:val="24"/>
        </w:rPr>
        <w:t xml:space="preserve">Connecting to COMSOL Server™ from </w:t>
      </w:r>
      <w:r w:rsidR="00356D0E">
        <w:rPr>
          <w:rFonts w:asciiTheme="minorHAnsi" w:hAnsiTheme="minorHAnsi"/>
          <w:b/>
          <w:bCs/>
          <w:sz w:val="24"/>
          <w:szCs w:val="24"/>
        </w:rPr>
        <w:t>w</w:t>
      </w:r>
      <w:r w:rsidR="00A31C2D" w:rsidRPr="00A31C2D">
        <w:rPr>
          <w:rFonts w:asciiTheme="minorHAnsi" w:hAnsiTheme="minorHAnsi"/>
          <w:b/>
          <w:bCs/>
          <w:sz w:val="24"/>
          <w:szCs w:val="24"/>
        </w:rPr>
        <w:t>ithin the SOLIDWORKS® Interface</w:t>
      </w:r>
    </w:p>
    <w:p w:rsidR="00A31C2D" w:rsidRDefault="00A31C2D" w:rsidP="00105606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The</w:t>
      </w:r>
      <w:r w:rsidRPr="00D124A7">
        <w:rPr>
          <w:rFonts w:asciiTheme="minorHAnsi" w:hAnsiTheme="minorHAnsi"/>
          <w:bCs/>
          <w:szCs w:val="22"/>
        </w:rPr>
        <w:t xml:space="preserve"> latest version</w:t>
      </w:r>
      <w:r>
        <w:rPr>
          <w:rFonts w:asciiTheme="minorHAnsi" w:hAnsiTheme="minorHAnsi"/>
          <w:bCs/>
          <w:szCs w:val="22"/>
        </w:rPr>
        <w:t xml:space="preserve"> of </w:t>
      </w:r>
      <w:proofErr w:type="spellStart"/>
      <w:r w:rsidRPr="00D124A7">
        <w:rPr>
          <w:rFonts w:asciiTheme="minorHAnsi" w:hAnsiTheme="minorHAnsi"/>
          <w:bCs/>
          <w:szCs w:val="22"/>
        </w:rPr>
        <w:t>LiveLink</w:t>
      </w:r>
      <w:proofErr w:type="spellEnd"/>
      <w:r w:rsidRPr="00D124A7">
        <w:rPr>
          <w:rFonts w:asciiTheme="minorHAnsi" w:hAnsiTheme="minorHAnsi"/>
          <w:bCs/>
          <w:szCs w:val="22"/>
        </w:rPr>
        <w:t xml:space="preserve">™ </w:t>
      </w:r>
      <w:r w:rsidRPr="00D124A7">
        <w:rPr>
          <w:rFonts w:asciiTheme="minorHAnsi" w:hAnsiTheme="minorHAnsi"/>
          <w:bCs/>
          <w:i/>
          <w:sz w:val="20"/>
          <w:szCs w:val="22"/>
        </w:rPr>
        <w:t>for</w:t>
      </w:r>
      <w:r w:rsidRPr="00D124A7">
        <w:rPr>
          <w:rFonts w:asciiTheme="minorHAnsi" w:hAnsiTheme="minorHAnsi"/>
          <w:bCs/>
          <w:sz w:val="20"/>
          <w:szCs w:val="22"/>
        </w:rPr>
        <w:t xml:space="preserve"> SOLIDWORKS®</w:t>
      </w:r>
      <w:r>
        <w:rPr>
          <w:rFonts w:asciiTheme="minorHAnsi" w:hAnsiTheme="minorHAnsi"/>
          <w:bCs/>
          <w:szCs w:val="22"/>
        </w:rPr>
        <w:t xml:space="preserve"> </w:t>
      </w:r>
      <w:r w:rsidRPr="00D124A7">
        <w:rPr>
          <w:rFonts w:asciiTheme="minorHAnsi" w:hAnsiTheme="minorHAnsi"/>
          <w:bCs/>
          <w:szCs w:val="22"/>
        </w:rPr>
        <w:t>allows</w:t>
      </w:r>
      <w:r w:rsidR="002428F7">
        <w:rPr>
          <w:rFonts w:asciiTheme="minorHAnsi" w:hAnsiTheme="minorHAnsi"/>
          <w:bCs/>
          <w:szCs w:val="22"/>
        </w:rPr>
        <w:t xml:space="preserve"> easy access </w:t>
      </w:r>
      <w:r w:rsidR="008340B1">
        <w:rPr>
          <w:rFonts w:asciiTheme="minorHAnsi" w:hAnsiTheme="minorHAnsi"/>
          <w:bCs/>
          <w:szCs w:val="22"/>
        </w:rPr>
        <w:t xml:space="preserve">for </w:t>
      </w:r>
      <w:r w:rsidR="002428F7">
        <w:rPr>
          <w:rFonts w:asciiTheme="minorHAnsi" w:hAnsiTheme="minorHAnsi"/>
          <w:bCs/>
          <w:szCs w:val="22"/>
        </w:rPr>
        <w:t>launching and running simulation apps that can be used in synchronicity with SOLIDWORKS®</w:t>
      </w:r>
      <w:r w:rsidR="00580418">
        <w:rPr>
          <w:rFonts w:asciiTheme="minorHAnsi" w:hAnsiTheme="minorHAnsi"/>
          <w:bCs/>
          <w:szCs w:val="22"/>
        </w:rPr>
        <w:t xml:space="preserve"> software</w:t>
      </w:r>
      <w:r w:rsidR="002428F7">
        <w:rPr>
          <w:rFonts w:asciiTheme="minorHAnsi" w:hAnsiTheme="minorHAnsi"/>
          <w:bCs/>
          <w:szCs w:val="22"/>
        </w:rPr>
        <w:t>.</w:t>
      </w:r>
      <w:r w:rsidRPr="00D124A7">
        <w:rPr>
          <w:rFonts w:asciiTheme="minorHAnsi" w:hAnsiTheme="minorHAnsi"/>
          <w:bCs/>
          <w:szCs w:val="22"/>
        </w:rPr>
        <w:t xml:space="preserve"> </w:t>
      </w:r>
      <w:r w:rsidR="002428F7">
        <w:rPr>
          <w:rFonts w:asciiTheme="minorHAnsi" w:hAnsiTheme="minorHAnsi"/>
          <w:bCs/>
          <w:szCs w:val="22"/>
        </w:rPr>
        <w:t>Simulation specialists and analysts can</w:t>
      </w:r>
      <w:r w:rsidRPr="00D124A7">
        <w:rPr>
          <w:rFonts w:asciiTheme="minorHAnsi" w:hAnsiTheme="minorHAnsi"/>
          <w:bCs/>
          <w:szCs w:val="22"/>
        </w:rPr>
        <w:t xml:space="preserve"> </w:t>
      </w:r>
      <w:r w:rsidR="002F037B">
        <w:rPr>
          <w:rFonts w:asciiTheme="minorHAnsi" w:hAnsiTheme="minorHAnsi"/>
          <w:bCs/>
          <w:szCs w:val="22"/>
        </w:rPr>
        <w:t xml:space="preserve">now </w:t>
      </w:r>
      <w:r w:rsidRPr="00D124A7">
        <w:rPr>
          <w:rFonts w:asciiTheme="minorHAnsi" w:hAnsiTheme="minorHAnsi"/>
          <w:bCs/>
          <w:szCs w:val="22"/>
        </w:rPr>
        <w:t>build apps with the Application Builder</w:t>
      </w:r>
      <w:r>
        <w:rPr>
          <w:rFonts w:asciiTheme="minorHAnsi" w:hAnsiTheme="minorHAnsi"/>
          <w:bCs/>
          <w:szCs w:val="22"/>
        </w:rPr>
        <w:t xml:space="preserve"> t</w:t>
      </w:r>
      <w:r w:rsidR="002F037B">
        <w:rPr>
          <w:rFonts w:asciiTheme="minorHAnsi" w:hAnsiTheme="minorHAnsi"/>
          <w:bCs/>
          <w:szCs w:val="22"/>
        </w:rPr>
        <w:t>o</w:t>
      </w:r>
      <w:r>
        <w:rPr>
          <w:rFonts w:asciiTheme="minorHAnsi" w:hAnsiTheme="minorHAnsi"/>
          <w:bCs/>
          <w:szCs w:val="22"/>
        </w:rPr>
        <w:t xml:space="preserve"> let users</w:t>
      </w:r>
      <w:r w:rsidR="009B2798">
        <w:rPr>
          <w:rFonts w:asciiTheme="minorHAnsi" w:hAnsiTheme="minorHAnsi"/>
          <w:bCs/>
          <w:szCs w:val="22"/>
        </w:rPr>
        <w:t>,</w:t>
      </w:r>
      <w:r>
        <w:rPr>
          <w:rFonts w:asciiTheme="minorHAnsi" w:hAnsiTheme="minorHAnsi"/>
          <w:bCs/>
          <w:szCs w:val="22"/>
        </w:rPr>
        <w:t xml:space="preserve"> </w:t>
      </w:r>
      <w:r w:rsidR="002F037B">
        <w:rPr>
          <w:rFonts w:asciiTheme="minorHAnsi" w:hAnsiTheme="minorHAnsi"/>
          <w:bCs/>
          <w:szCs w:val="22"/>
        </w:rPr>
        <w:t>such as design engineers</w:t>
      </w:r>
      <w:r w:rsidR="009B2798">
        <w:rPr>
          <w:rFonts w:asciiTheme="minorHAnsi" w:hAnsiTheme="minorHAnsi"/>
          <w:bCs/>
          <w:szCs w:val="22"/>
        </w:rPr>
        <w:t>,</w:t>
      </w:r>
      <w:r w:rsidR="002F037B">
        <w:rPr>
          <w:rFonts w:asciiTheme="minorHAnsi" w:hAnsiTheme="minorHAnsi"/>
          <w:bCs/>
          <w:szCs w:val="22"/>
        </w:rPr>
        <w:t xml:space="preserve"> </w:t>
      </w:r>
      <w:r w:rsidR="009B2798">
        <w:rPr>
          <w:rFonts w:asciiTheme="minorHAnsi" w:hAnsiTheme="minorHAnsi"/>
          <w:bCs/>
          <w:szCs w:val="22"/>
        </w:rPr>
        <w:t xml:space="preserve">to analyze </w:t>
      </w:r>
      <w:r w:rsidR="002F037B">
        <w:rPr>
          <w:rFonts w:asciiTheme="minorHAnsi" w:hAnsiTheme="minorHAnsi"/>
          <w:bCs/>
          <w:szCs w:val="22"/>
        </w:rPr>
        <w:t xml:space="preserve">and </w:t>
      </w:r>
      <w:r>
        <w:rPr>
          <w:rFonts w:asciiTheme="minorHAnsi" w:hAnsiTheme="minorHAnsi"/>
          <w:bCs/>
          <w:szCs w:val="22"/>
        </w:rPr>
        <w:t xml:space="preserve">modify a </w:t>
      </w:r>
      <w:r w:rsidR="00580418">
        <w:rPr>
          <w:rFonts w:asciiTheme="minorHAnsi" w:hAnsiTheme="minorHAnsi"/>
          <w:bCs/>
          <w:szCs w:val="22"/>
        </w:rPr>
        <w:t xml:space="preserve">geometry from </w:t>
      </w:r>
      <w:r>
        <w:rPr>
          <w:rFonts w:asciiTheme="minorHAnsi" w:hAnsiTheme="minorHAnsi"/>
          <w:bCs/>
          <w:szCs w:val="22"/>
        </w:rPr>
        <w:t xml:space="preserve">SOLIDWORKS® </w:t>
      </w:r>
      <w:r w:rsidR="00580418">
        <w:rPr>
          <w:rFonts w:asciiTheme="minorHAnsi" w:hAnsiTheme="minorHAnsi"/>
          <w:bCs/>
          <w:szCs w:val="22"/>
        </w:rPr>
        <w:t xml:space="preserve">software </w:t>
      </w:r>
      <w:r w:rsidR="002F037B">
        <w:rPr>
          <w:rFonts w:asciiTheme="minorHAnsi" w:hAnsiTheme="minorHAnsi"/>
          <w:bCs/>
          <w:szCs w:val="22"/>
        </w:rPr>
        <w:t>right from the tailor made</w:t>
      </w:r>
      <w:r w:rsidR="009B2798">
        <w:rPr>
          <w:rFonts w:asciiTheme="minorHAnsi" w:hAnsiTheme="minorHAnsi"/>
          <w:bCs/>
          <w:szCs w:val="22"/>
        </w:rPr>
        <w:t xml:space="preserve"> interface of </w:t>
      </w:r>
      <w:r w:rsidR="003861FA">
        <w:rPr>
          <w:rFonts w:asciiTheme="minorHAnsi" w:hAnsiTheme="minorHAnsi"/>
          <w:bCs/>
          <w:szCs w:val="22"/>
        </w:rPr>
        <w:t>the</w:t>
      </w:r>
      <w:r w:rsidR="002F037B">
        <w:rPr>
          <w:rFonts w:asciiTheme="minorHAnsi" w:hAnsiTheme="minorHAnsi"/>
          <w:bCs/>
          <w:szCs w:val="22"/>
        </w:rPr>
        <w:t xml:space="preserve"> app.</w:t>
      </w:r>
      <w:r w:rsidR="006D19A2">
        <w:rPr>
          <w:rFonts w:asciiTheme="minorHAnsi" w:hAnsiTheme="minorHAnsi"/>
          <w:bCs/>
          <w:szCs w:val="22"/>
        </w:rPr>
        <w:t xml:space="preserve"> U</w:t>
      </w:r>
      <w:r>
        <w:rPr>
          <w:rFonts w:asciiTheme="minorHAnsi" w:hAnsiTheme="minorHAnsi"/>
          <w:bCs/>
          <w:szCs w:val="22"/>
        </w:rPr>
        <w:t>sers</w:t>
      </w:r>
      <w:r w:rsidRPr="00A31C2D">
        <w:rPr>
          <w:rFonts w:asciiTheme="minorHAnsi" w:hAnsiTheme="minorHAnsi"/>
          <w:bCs/>
          <w:szCs w:val="22"/>
        </w:rPr>
        <w:t xml:space="preserve"> can browse and run apps from within the SOLIDWORKS® interface, including those that use </w:t>
      </w:r>
      <w:r w:rsidR="002C78C7">
        <w:rPr>
          <w:rFonts w:asciiTheme="minorHAnsi" w:hAnsiTheme="minorHAnsi"/>
          <w:bCs/>
          <w:szCs w:val="22"/>
        </w:rPr>
        <w:t xml:space="preserve">a </w:t>
      </w:r>
      <w:r w:rsidRPr="00A31C2D">
        <w:rPr>
          <w:rFonts w:asciiTheme="minorHAnsi" w:hAnsiTheme="minorHAnsi"/>
          <w:bCs/>
          <w:szCs w:val="22"/>
        </w:rPr>
        <w:t>geometry</w:t>
      </w:r>
      <w:r w:rsidR="002C78C7">
        <w:rPr>
          <w:rFonts w:asciiTheme="minorHAnsi" w:hAnsiTheme="minorHAnsi"/>
          <w:bCs/>
          <w:szCs w:val="22"/>
        </w:rPr>
        <w:t xml:space="preserve"> that is</w:t>
      </w:r>
      <w:r w:rsidRPr="00A31C2D">
        <w:rPr>
          <w:rFonts w:asciiTheme="minorHAnsi" w:hAnsiTheme="minorHAnsi"/>
          <w:bCs/>
          <w:szCs w:val="22"/>
        </w:rPr>
        <w:t xml:space="preserve"> synchronized with SOLIDWORKS®</w:t>
      </w:r>
      <w:r w:rsidR="00580418">
        <w:rPr>
          <w:rFonts w:asciiTheme="minorHAnsi" w:hAnsiTheme="minorHAnsi"/>
          <w:bCs/>
          <w:szCs w:val="22"/>
        </w:rPr>
        <w:t xml:space="preserve"> software</w:t>
      </w:r>
      <w:r w:rsidRPr="00A31C2D">
        <w:rPr>
          <w:rFonts w:asciiTheme="minorHAnsi" w:hAnsiTheme="minorHAnsi"/>
          <w:bCs/>
          <w:szCs w:val="22"/>
        </w:rPr>
        <w:t>.</w:t>
      </w:r>
    </w:p>
    <w:p w:rsidR="00A47C95" w:rsidRDefault="00A47C95" w:rsidP="00315811">
      <w:pPr>
        <w:pStyle w:val="PlainText"/>
        <w:contextualSpacing/>
        <w:rPr>
          <w:bCs/>
          <w:spacing w:val="-2"/>
          <w:sz w:val="18"/>
        </w:rPr>
      </w:pPr>
    </w:p>
    <w:p w:rsidR="00A31C2D" w:rsidRPr="00A31C2D" w:rsidRDefault="00F515B2" w:rsidP="00315811">
      <w:pPr>
        <w:pStyle w:val="PlainText"/>
        <w:contextualSpacing/>
        <w:rPr>
          <w:rFonts w:asciiTheme="minorHAnsi" w:hAnsiTheme="minorHAnsi"/>
          <w:b/>
          <w:bCs/>
          <w:sz w:val="24"/>
          <w:szCs w:val="24"/>
        </w:rPr>
      </w:pPr>
      <w:r>
        <w:rPr>
          <w:bCs/>
          <w:noProof/>
          <w:spacing w:val="-2"/>
          <w:sz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94CBE2" wp14:editId="225EA3C0">
                <wp:simplePos x="0" y="0"/>
                <wp:positionH relativeFrom="column">
                  <wp:posOffset>2743200</wp:posOffset>
                </wp:positionH>
                <wp:positionV relativeFrom="paragraph">
                  <wp:posOffset>2630805</wp:posOffset>
                </wp:positionV>
                <wp:extent cx="3575050" cy="293370"/>
                <wp:effectExtent l="0" t="0" r="635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0" cy="293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6A05" w:rsidRPr="00AC6A05" w:rsidRDefault="00AC6A05" w:rsidP="00AC6A05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proofErr w:type="gramStart"/>
                            <w:r w:rsidRPr="00AC6A05">
                              <w:rPr>
                                <w:b w:val="0"/>
                                <w:i/>
                                <w:color w:val="auto"/>
                              </w:rPr>
                              <w:t>The user interface of the Bike Frame Analyzer app showing the effective stress on the frame with a 180-degree crank angle.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in;margin-top:207.15pt;width:281.5pt;height:23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" stroked="f">
                <v:path arrowok="t"/>
                <v:textbox inset="0,0,0,0">
                  <w:txbxContent>
                    <w:p w:rsidR="00AC6A05" w:rsidRPr="00AC6A05" w:rsidRDefault="00AC6A05" w:rsidP="00AC6A05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</w:rPr>
                      </w:pPr>
                      <w:proofErr w:type="gramStart"/>
                      <w:r w:rsidRPr="00AC6A05">
                        <w:rPr>
                          <w:b w:val="0"/>
                          <w:i/>
                          <w:color w:val="auto"/>
                        </w:rPr>
                        <w:t>The user interface of the Bike Frame Analyzer app showing the effective stress on the frame with a 180-degree crank angle.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C6C13">
        <w:rPr>
          <w:rFonts w:asciiTheme="minorHAnsi" w:hAnsiTheme="minorHAnsi"/>
          <w:bCs/>
          <w:noProof/>
          <w:szCs w:val="22"/>
        </w:rPr>
        <w:drawing>
          <wp:anchor distT="0" distB="0" distL="114300" distR="114300" simplePos="0" relativeHeight="251660800" behindDoc="0" locked="0" layoutInCell="1" allowOverlap="1" wp14:anchorId="5EFAB8B9" wp14:editId="538D8785">
            <wp:simplePos x="0" y="0"/>
            <wp:positionH relativeFrom="column">
              <wp:posOffset>2711450</wp:posOffset>
            </wp:positionH>
            <wp:positionV relativeFrom="paragraph">
              <wp:posOffset>63500</wp:posOffset>
            </wp:positionV>
            <wp:extent cx="3657600" cy="25374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-bike_analyzer_ap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C2D" w:rsidRPr="00A31C2D">
        <w:rPr>
          <w:rFonts w:asciiTheme="minorHAnsi" w:hAnsiTheme="minorHAnsi"/>
          <w:b/>
          <w:bCs/>
          <w:sz w:val="24"/>
          <w:szCs w:val="24"/>
        </w:rPr>
        <w:t>New App: Bike Frame Analyzer</w:t>
      </w:r>
    </w:p>
    <w:p w:rsidR="00A31C2D" w:rsidRPr="00AC6A05" w:rsidRDefault="00AC6C13" w:rsidP="00A31C2D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With th</w:t>
      </w:r>
      <w:r w:rsidR="002C78C7">
        <w:rPr>
          <w:rFonts w:asciiTheme="minorHAnsi" w:hAnsiTheme="minorHAnsi"/>
          <w:bCs/>
          <w:szCs w:val="22"/>
        </w:rPr>
        <w:t>is</w:t>
      </w:r>
      <w:r>
        <w:rPr>
          <w:rFonts w:asciiTheme="minorHAnsi" w:hAnsiTheme="minorHAnsi"/>
          <w:bCs/>
          <w:szCs w:val="22"/>
        </w:rPr>
        <w:t xml:space="preserve"> update of </w:t>
      </w:r>
      <w:proofErr w:type="spellStart"/>
      <w:r w:rsidRPr="00D124A7">
        <w:rPr>
          <w:rFonts w:asciiTheme="minorHAnsi" w:hAnsiTheme="minorHAnsi"/>
          <w:bCs/>
          <w:szCs w:val="22"/>
        </w:rPr>
        <w:t>LiveLink</w:t>
      </w:r>
      <w:proofErr w:type="spellEnd"/>
      <w:r w:rsidRPr="00D124A7">
        <w:rPr>
          <w:rFonts w:asciiTheme="minorHAnsi" w:hAnsiTheme="minorHAnsi"/>
          <w:bCs/>
          <w:szCs w:val="22"/>
        </w:rPr>
        <w:t xml:space="preserve">™ </w:t>
      </w:r>
      <w:r w:rsidRPr="00D124A7">
        <w:rPr>
          <w:rFonts w:asciiTheme="minorHAnsi" w:hAnsiTheme="minorHAnsi"/>
          <w:bCs/>
          <w:i/>
          <w:sz w:val="20"/>
          <w:szCs w:val="22"/>
        </w:rPr>
        <w:t>for</w:t>
      </w:r>
      <w:r w:rsidRPr="00D124A7">
        <w:rPr>
          <w:rFonts w:asciiTheme="minorHAnsi" w:hAnsiTheme="minorHAnsi"/>
          <w:bCs/>
          <w:sz w:val="20"/>
          <w:szCs w:val="22"/>
        </w:rPr>
        <w:t xml:space="preserve"> SOLIDWORKS</w:t>
      </w:r>
      <w:r w:rsidRPr="00AC6C13">
        <w:rPr>
          <w:rFonts w:asciiTheme="minorHAnsi" w:hAnsiTheme="minorHAnsi"/>
          <w:bCs/>
          <w:szCs w:val="22"/>
        </w:rPr>
        <w:t xml:space="preserve">® a new </w:t>
      </w:r>
      <w:r w:rsidRPr="00AC6C13">
        <w:rPr>
          <w:rFonts w:asciiTheme="minorHAnsi" w:hAnsiTheme="minorHAnsi"/>
          <w:bCs/>
          <w:i/>
          <w:szCs w:val="22"/>
        </w:rPr>
        <w:t>Bike Frame Analyzer</w:t>
      </w:r>
      <w:r w:rsidRPr="00AC6C13">
        <w:rPr>
          <w:rFonts w:asciiTheme="minorHAnsi" w:hAnsiTheme="minorHAnsi"/>
          <w:bCs/>
          <w:szCs w:val="22"/>
        </w:rPr>
        <w:t xml:space="preserve"> app has been added to the Application Libraries in order to show the new capabilities. </w:t>
      </w:r>
      <w:r w:rsidR="00A31C2D" w:rsidRPr="00AC6A05">
        <w:rPr>
          <w:rFonts w:asciiTheme="minorHAnsi" w:hAnsiTheme="minorHAnsi"/>
          <w:bCs/>
          <w:szCs w:val="22"/>
        </w:rPr>
        <w:t xml:space="preserve">This app leverages LiveLink™ </w:t>
      </w:r>
      <w:r w:rsidR="00A31C2D" w:rsidRPr="00A47C95">
        <w:rPr>
          <w:rFonts w:asciiTheme="minorHAnsi" w:hAnsiTheme="minorHAnsi"/>
          <w:bCs/>
          <w:i/>
          <w:sz w:val="20"/>
          <w:szCs w:val="20"/>
        </w:rPr>
        <w:t>for</w:t>
      </w:r>
      <w:r w:rsidR="00A31C2D" w:rsidRPr="00A47C95">
        <w:rPr>
          <w:rFonts w:asciiTheme="minorHAnsi" w:hAnsiTheme="minorHAnsi"/>
          <w:bCs/>
          <w:sz w:val="20"/>
          <w:szCs w:val="20"/>
        </w:rPr>
        <w:t xml:space="preserve"> SOLIDWORKS®</w:t>
      </w:r>
      <w:r w:rsidR="00A31C2D" w:rsidRPr="00AC6A05">
        <w:rPr>
          <w:rFonts w:asciiTheme="minorHAnsi" w:hAnsiTheme="minorHAnsi"/>
          <w:bCs/>
          <w:szCs w:val="22"/>
        </w:rPr>
        <w:t xml:space="preserve"> to interactively update the geometry while computing </w:t>
      </w:r>
      <w:r w:rsidR="002F037B">
        <w:rPr>
          <w:rFonts w:asciiTheme="minorHAnsi" w:hAnsiTheme="minorHAnsi"/>
          <w:bCs/>
          <w:szCs w:val="22"/>
        </w:rPr>
        <w:t xml:space="preserve">the </w:t>
      </w:r>
      <w:r w:rsidR="00A31C2D" w:rsidRPr="00AC6A05">
        <w:rPr>
          <w:rFonts w:asciiTheme="minorHAnsi" w:hAnsiTheme="minorHAnsi"/>
          <w:bCs/>
          <w:szCs w:val="22"/>
        </w:rPr>
        <w:t xml:space="preserve">stress </w:t>
      </w:r>
      <w:r w:rsidR="002F037B">
        <w:rPr>
          <w:rFonts w:asciiTheme="minorHAnsi" w:hAnsiTheme="minorHAnsi"/>
          <w:bCs/>
          <w:szCs w:val="22"/>
        </w:rPr>
        <w:t xml:space="preserve">distribution in the frame </w:t>
      </w:r>
      <w:r w:rsidR="009B2798">
        <w:rPr>
          <w:rFonts w:asciiTheme="minorHAnsi" w:hAnsiTheme="minorHAnsi"/>
          <w:bCs/>
          <w:szCs w:val="22"/>
        </w:rPr>
        <w:t>that is subject</w:t>
      </w:r>
      <w:r w:rsidR="002F037B">
        <w:rPr>
          <w:rFonts w:asciiTheme="minorHAnsi" w:hAnsiTheme="minorHAnsi"/>
          <w:bCs/>
          <w:szCs w:val="22"/>
        </w:rPr>
        <w:t xml:space="preserve"> to various loads and constraints</w:t>
      </w:r>
      <w:r w:rsidR="00A31C2D" w:rsidRPr="00AC6A05">
        <w:rPr>
          <w:rFonts w:asciiTheme="minorHAnsi" w:hAnsiTheme="minorHAnsi"/>
          <w:bCs/>
          <w:szCs w:val="22"/>
        </w:rPr>
        <w:t xml:space="preserve">. Using this app, you can easily test different configurations of a bike frame for different </w:t>
      </w:r>
      <w:r w:rsidR="00B80C34">
        <w:rPr>
          <w:rFonts w:asciiTheme="minorHAnsi" w:hAnsiTheme="minorHAnsi"/>
          <w:bCs/>
          <w:szCs w:val="22"/>
        </w:rPr>
        <w:t xml:space="preserve">parameters </w:t>
      </w:r>
      <w:r w:rsidR="008340B1">
        <w:rPr>
          <w:rFonts w:asciiTheme="minorHAnsi" w:hAnsiTheme="minorHAnsi"/>
          <w:bCs/>
          <w:szCs w:val="22"/>
        </w:rPr>
        <w:t>such as,</w:t>
      </w:r>
      <w:r w:rsidR="00A31C2D" w:rsidRPr="00AC6A05">
        <w:rPr>
          <w:rFonts w:asciiTheme="minorHAnsi" w:hAnsiTheme="minorHAnsi"/>
          <w:bCs/>
          <w:szCs w:val="22"/>
        </w:rPr>
        <w:t xml:space="preserve"> dimensions, material</w:t>
      </w:r>
      <w:r w:rsidR="009B2798">
        <w:rPr>
          <w:rFonts w:asciiTheme="minorHAnsi" w:hAnsiTheme="minorHAnsi"/>
          <w:bCs/>
          <w:szCs w:val="22"/>
        </w:rPr>
        <w:t>s</w:t>
      </w:r>
      <w:r w:rsidR="00A31C2D" w:rsidRPr="00AC6A05">
        <w:rPr>
          <w:rFonts w:asciiTheme="minorHAnsi" w:hAnsiTheme="minorHAnsi"/>
          <w:bCs/>
          <w:szCs w:val="22"/>
        </w:rPr>
        <w:t>, and loads. The app computes the stress distribution and the deformation of the frame, based on the structural dimensions, materials, and loads/constraints of the bike frame.</w:t>
      </w:r>
    </w:p>
    <w:p w:rsidR="00AC6C13" w:rsidRDefault="00AC6C13" w:rsidP="00AC6C13">
      <w:pPr>
        <w:pStyle w:val="PlainText"/>
        <w:contextualSpacing/>
        <w:rPr>
          <w:rFonts w:asciiTheme="minorHAnsi" w:hAnsiTheme="minorHAnsi" w:cs="Helvetica"/>
          <w:b/>
          <w:bCs/>
          <w:noProof/>
          <w:color w:val="2F2F2F"/>
          <w:sz w:val="24"/>
          <w:szCs w:val="22"/>
        </w:rPr>
      </w:pPr>
      <w:r w:rsidRPr="00C15050">
        <w:rPr>
          <w:rFonts w:asciiTheme="minorHAnsi" w:hAnsiTheme="minorHAnsi" w:cs="Helvetica"/>
          <w:b/>
          <w:bCs/>
          <w:noProof/>
          <w:color w:val="2F2F2F"/>
          <w:sz w:val="24"/>
          <w:szCs w:val="22"/>
        </w:rPr>
        <w:lastRenderedPageBreak/>
        <w:t>Availability</w:t>
      </w:r>
    </w:p>
    <w:p w:rsidR="00AC6C13" w:rsidRDefault="00AC6C13" w:rsidP="00AC6C13">
      <w:pPr>
        <w:pStyle w:val="PlainText"/>
        <w:contextualSpacing/>
        <w:rPr>
          <w:bCs/>
        </w:rPr>
      </w:pPr>
      <w:r w:rsidRPr="00EC3B20">
        <w:rPr>
          <w:bCs/>
        </w:rPr>
        <w:t xml:space="preserve">To </w:t>
      </w:r>
      <w:r w:rsidRPr="00AE0BD2">
        <w:rPr>
          <w:bCs/>
        </w:rPr>
        <w:t>download the latest version of COMSOL Multiphysics®</w:t>
      </w:r>
      <w:r>
        <w:rPr>
          <w:bCs/>
        </w:rPr>
        <w:t xml:space="preserve"> software</w:t>
      </w:r>
      <w:r w:rsidRPr="00AE0BD2">
        <w:rPr>
          <w:bCs/>
        </w:rPr>
        <w:t xml:space="preserve"> and COMSOL Server™ </w:t>
      </w:r>
      <w:r>
        <w:rPr>
          <w:bCs/>
        </w:rPr>
        <w:t>product</w:t>
      </w:r>
      <w:r w:rsidRPr="00AE0BD2">
        <w:rPr>
          <w:bCs/>
        </w:rPr>
        <w:t xml:space="preserve"> or update your current installation, visit </w:t>
      </w:r>
      <w:hyperlink r:id="rId14" w:history="1">
        <w:r w:rsidRPr="00D978A2">
          <w:rPr>
            <w:rStyle w:val="Hyperlink"/>
            <w:bCs/>
          </w:rPr>
          <w:t>www.comsol.com/product-update</w:t>
        </w:r>
      </w:hyperlink>
      <w:r w:rsidRPr="00AE0BD2">
        <w:rPr>
          <w:bCs/>
        </w:rPr>
        <w:t>.</w:t>
      </w:r>
    </w:p>
    <w:p w:rsidR="00A31C2D" w:rsidRPr="00C15050" w:rsidRDefault="00A31C2D" w:rsidP="00315811">
      <w:pPr>
        <w:pStyle w:val="PlainText"/>
        <w:contextualSpacing/>
        <w:rPr>
          <w:bCs/>
          <w:spacing w:val="-2"/>
          <w:sz w:val="18"/>
        </w:rPr>
      </w:pPr>
    </w:p>
    <w:p w:rsidR="0087612B" w:rsidRPr="00484397" w:rsidRDefault="0087612B" w:rsidP="00DD755C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/>
          <w:b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b/>
          <w:spacing w:val="-1"/>
          <w:kern w:val="24"/>
          <w:sz w:val="20"/>
          <w:szCs w:val="22"/>
        </w:rPr>
        <w:t>About COMSOL</w:t>
      </w:r>
    </w:p>
    <w:p w:rsidR="0087612B" w:rsidRPr="007E5D53" w:rsidRDefault="001E642E" w:rsidP="00DD755C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spacing w:val="-2"/>
          <w:kern w:val="24"/>
          <w:sz w:val="20"/>
          <w:szCs w:val="22"/>
        </w:rPr>
      </w:pPr>
      <w:r w:rsidRPr="001E642E">
        <w:rPr>
          <w:rFonts w:ascii="Calibri" w:hAnsi="Calibri"/>
          <w:spacing w:val="-2"/>
          <w:kern w:val="24"/>
          <w:sz w:val="20"/>
          <w:szCs w:val="22"/>
        </w:rPr>
        <w:t>COMSOL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electrical, mechanical, fluid flow, and chemical applications. Interfacing tools enable the integration of COMSOL Multiphysics® simulation</w:t>
      </w:r>
      <w:r w:rsidR="00510D60">
        <w:rPr>
          <w:rFonts w:ascii="Calibri" w:hAnsi="Calibri"/>
          <w:spacing w:val="-2"/>
          <w:kern w:val="24"/>
          <w:sz w:val="20"/>
          <w:szCs w:val="22"/>
        </w:rPr>
        <w:t>s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with all major technical computing and CAD tools on the CAE market. Simulation experts rely on the COMSOL Server™ product to deploy apps to their design teams, manufacturing departments, test laboratories, </w:t>
      </w:r>
      <w:r w:rsidR="00510D60">
        <w:rPr>
          <w:rFonts w:ascii="Calibri" w:hAnsi="Calibri"/>
          <w:spacing w:val="-2"/>
          <w:kern w:val="24"/>
          <w:sz w:val="20"/>
          <w:szCs w:val="22"/>
        </w:rPr>
        <w:t xml:space="preserve">and 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>customers throughout the world. Founded in 1986, COMSOL employs more than 4</w:t>
      </w:r>
      <w:r w:rsidR="00F32C87">
        <w:rPr>
          <w:rFonts w:ascii="Calibri" w:hAnsi="Calibri"/>
          <w:spacing w:val="-2"/>
          <w:kern w:val="24"/>
          <w:sz w:val="20"/>
          <w:szCs w:val="22"/>
        </w:rPr>
        <w:t>8</w:t>
      </w:r>
      <w:r w:rsidR="001573C4">
        <w:rPr>
          <w:rFonts w:ascii="Calibri" w:hAnsi="Calibri"/>
          <w:spacing w:val="-2"/>
          <w:kern w:val="24"/>
          <w:sz w:val="20"/>
          <w:szCs w:val="22"/>
        </w:rPr>
        <w:t>0 people in 21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offices world</w:t>
      </w:r>
      <w:r w:rsidR="00510D60">
        <w:rPr>
          <w:rFonts w:ascii="Calibri" w:hAnsi="Calibri"/>
          <w:spacing w:val="-2"/>
          <w:kern w:val="24"/>
          <w:sz w:val="20"/>
          <w:szCs w:val="22"/>
        </w:rPr>
        <w:t>wide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and extends its reach with a network of distributors.</w:t>
      </w:r>
    </w:p>
    <w:p w:rsidR="0087612B" w:rsidRPr="0091184F" w:rsidRDefault="0087612B" w:rsidP="00DD755C">
      <w:pPr>
        <w:pStyle w:val="PlainText"/>
        <w:contextualSpacing/>
        <w:jc w:val="center"/>
        <w:rPr>
          <w:bCs/>
          <w:spacing w:val="-2"/>
          <w:sz w:val="16"/>
        </w:rPr>
      </w:pPr>
      <w:r w:rsidRPr="0091184F">
        <w:rPr>
          <w:spacing w:val="-1"/>
          <w:kern w:val="24"/>
          <w:sz w:val="20"/>
          <w:szCs w:val="20"/>
        </w:rPr>
        <w:t>~</w:t>
      </w:r>
    </w:p>
    <w:p w:rsidR="00714116" w:rsidRPr="00175882" w:rsidRDefault="001E642E" w:rsidP="00DD75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sz w:val="16"/>
          <w:szCs w:val="16"/>
        </w:rPr>
      </w:pPr>
      <w:r w:rsidRPr="001E642E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COMSOL, COMSOL Multiphysics, Capture the Concept, </w:t>
      </w:r>
      <w:r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and </w:t>
      </w:r>
      <w:r w:rsidRPr="001E642E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COMSOL Desktop are registered trademarks of COMSOL AB. COMSOL Server, LiveLink, and Simulation for Everyone are trademarks of COMSOL AB. </w:t>
      </w:r>
      <w:r w:rsidR="00580418">
        <w:rPr>
          <w:rFonts w:cs="Arial"/>
          <w:i/>
          <w:color w:val="333333"/>
          <w:sz w:val="16"/>
          <w:szCs w:val="21"/>
          <w:shd w:val="clear" w:color="auto" w:fill="FFFFFF"/>
        </w:rPr>
        <w:t>S</w:t>
      </w:r>
      <w:r w:rsidR="00CF2490">
        <w:rPr>
          <w:rFonts w:cs="Arial"/>
          <w:i/>
          <w:color w:val="333333"/>
          <w:sz w:val="16"/>
          <w:szCs w:val="21"/>
          <w:shd w:val="clear" w:color="auto" w:fill="FFFFFF"/>
        </w:rPr>
        <w:t>OLIDWORKS</w:t>
      </w:r>
      <w:r w:rsidR="00580418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is a registered trademark</w:t>
      </w:r>
      <w:r w:rsidR="00580418" w:rsidRPr="00580418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of </w:t>
      </w:r>
      <w:proofErr w:type="spellStart"/>
      <w:r w:rsidR="00580418" w:rsidRPr="00580418">
        <w:rPr>
          <w:rFonts w:cs="Arial"/>
          <w:i/>
          <w:color w:val="333333"/>
          <w:sz w:val="16"/>
          <w:szCs w:val="21"/>
          <w:shd w:val="clear" w:color="auto" w:fill="FFFFFF"/>
        </w:rPr>
        <w:t>Dassault</w:t>
      </w:r>
      <w:proofErr w:type="spellEnd"/>
      <w:r w:rsidR="00580418" w:rsidRPr="00580418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</w:t>
      </w:r>
      <w:proofErr w:type="spellStart"/>
      <w:r w:rsidR="00580418" w:rsidRPr="00580418">
        <w:rPr>
          <w:rFonts w:cs="Arial"/>
          <w:i/>
          <w:color w:val="333333"/>
          <w:sz w:val="16"/>
          <w:szCs w:val="21"/>
          <w:shd w:val="clear" w:color="auto" w:fill="FFFFFF"/>
        </w:rPr>
        <w:t>Systèmes</w:t>
      </w:r>
      <w:proofErr w:type="spellEnd"/>
      <w:r w:rsidR="00580418" w:rsidRPr="00580418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or its subsidiaries in the United States and/or other countries.</w:t>
      </w:r>
      <w:r w:rsidR="00580418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</w:t>
      </w:r>
      <w:r w:rsidRPr="001E642E">
        <w:rPr>
          <w:rFonts w:cs="Arial"/>
          <w:i/>
          <w:color w:val="333333"/>
          <w:sz w:val="16"/>
          <w:szCs w:val="21"/>
          <w:shd w:val="clear" w:color="auto" w:fill="FFFFFF"/>
        </w:rPr>
        <w:t>Other product or brand names are trademarks or registered trademarks of their respective holders.</w:t>
      </w:r>
    </w:p>
    <w:sectPr w:rsidR="00714116" w:rsidRPr="00175882" w:rsidSect="00191694">
      <w:headerReference w:type="default" r:id="rId15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BA2C1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FE4" w:rsidRDefault="00D11FE4">
      <w:pPr>
        <w:spacing w:after="0" w:line="240" w:lineRule="auto"/>
      </w:pPr>
      <w:r>
        <w:separator/>
      </w:r>
    </w:p>
  </w:endnote>
  <w:endnote w:type="continuationSeparator" w:id="0">
    <w:p w:rsidR="00D11FE4" w:rsidRDefault="00D11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FE4" w:rsidRDefault="00D11FE4">
      <w:pPr>
        <w:spacing w:after="0" w:line="240" w:lineRule="auto"/>
      </w:pPr>
      <w:r>
        <w:separator/>
      </w:r>
    </w:p>
  </w:footnote>
  <w:footnote w:type="continuationSeparator" w:id="0">
    <w:p w:rsidR="00D11FE4" w:rsidRDefault="00D11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5CDE"/>
    <w:rsid w:val="00006B6C"/>
    <w:rsid w:val="0000791C"/>
    <w:rsid w:val="000131C9"/>
    <w:rsid w:val="00015864"/>
    <w:rsid w:val="0001599D"/>
    <w:rsid w:val="00016F95"/>
    <w:rsid w:val="00017A11"/>
    <w:rsid w:val="000218EE"/>
    <w:rsid w:val="00025C43"/>
    <w:rsid w:val="000369D9"/>
    <w:rsid w:val="0004073E"/>
    <w:rsid w:val="00047CDB"/>
    <w:rsid w:val="000519F7"/>
    <w:rsid w:val="00054413"/>
    <w:rsid w:val="00056218"/>
    <w:rsid w:val="00060C58"/>
    <w:rsid w:val="00062661"/>
    <w:rsid w:val="00062FB9"/>
    <w:rsid w:val="00066F09"/>
    <w:rsid w:val="000717E3"/>
    <w:rsid w:val="00073AF3"/>
    <w:rsid w:val="00074079"/>
    <w:rsid w:val="000767C7"/>
    <w:rsid w:val="000803C4"/>
    <w:rsid w:val="0008124C"/>
    <w:rsid w:val="0008700C"/>
    <w:rsid w:val="0009027F"/>
    <w:rsid w:val="0009144B"/>
    <w:rsid w:val="0009458A"/>
    <w:rsid w:val="00095864"/>
    <w:rsid w:val="000A0E3D"/>
    <w:rsid w:val="000A2683"/>
    <w:rsid w:val="000A3287"/>
    <w:rsid w:val="000A7166"/>
    <w:rsid w:val="000C38D3"/>
    <w:rsid w:val="000E2B04"/>
    <w:rsid w:val="000E730F"/>
    <w:rsid w:val="00101410"/>
    <w:rsid w:val="001035A9"/>
    <w:rsid w:val="00104005"/>
    <w:rsid w:val="00105606"/>
    <w:rsid w:val="001075A6"/>
    <w:rsid w:val="00114504"/>
    <w:rsid w:val="0011539F"/>
    <w:rsid w:val="00116102"/>
    <w:rsid w:val="001173B2"/>
    <w:rsid w:val="00122A5E"/>
    <w:rsid w:val="00133D93"/>
    <w:rsid w:val="00140A87"/>
    <w:rsid w:val="00140CA8"/>
    <w:rsid w:val="00146E5E"/>
    <w:rsid w:val="001573C4"/>
    <w:rsid w:val="0016572D"/>
    <w:rsid w:val="00166014"/>
    <w:rsid w:val="0017077F"/>
    <w:rsid w:val="00175882"/>
    <w:rsid w:val="0017634F"/>
    <w:rsid w:val="00177615"/>
    <w:rsid w:val="00182CA9"/>
    <w:rsid w:val="001877F5"/>
    <w:rsid w:val="00191694"/>
    <w:rsid w:val="0019717E"/>
    <w:rsid w:val="00197FAF"/>
    <w:rsid w:val="001A5434"/>
    <w:rsid w:val="001B4294"/>
    <w:rsid w:val="001B496D"/>
    <w:rsid w:val="001B6D4A"/>
    <w:rsid w:val="001C123B"/>
    <w:rsid w:val="001C1DC2"/>
    <w:rsid w:val="001C2D8A"/>
    <w:rsid w:val="001C46CB"/>
    <w:rsid w:val="001C6A42"/>
    <w:rsid w:val="001D5FB2"/>
    <w:rsid w:val="001E0D9F"/>
    <w:rsid w:val="001E3755"/>
    <w:rsid w:val="001E642E"/>
    <w:rsid w:val="001F595A"/>
    <w:rsid w:val="00203CB7"/>
    <w:rsid w:val="002155DE"/>
    <w:rsid w:val="00215605"/>
    <w:rsid w:val="002166C6"/>
    <w:rsid w:val="002265C1"/>
    <w:rsid w:val="002361C4"/>
    <w:rsid w:val="002428F7"/>
    <w:rsid w:val="002544D9"/>
    <w:rsid w:val="002562BB"/>
    <w:rsid w:val="0026181F"/>
    <w:rsid w:val="002624B4"/>
    <w:rsid w:val="0027178F"/>
    <w:rsid w:val="00272AF3"/>
    <w:rsid w:val="00273DE5"/>
    <w:rsid w:val="00274F90"/>
    <w:rsid w:val="002814FB"/>
    <w:rsid w:val="00292C9E"/>
    <w:rsid w:val="00292FC7"/>
    <w:rsid w:val="002B00C0"/>
    <w:rsid w:val="002B603F"/>
    <w:rsid w:val="002C08B4"/>
    <w:rsid w:val="002C2096"/>
    <w:rsid w:val="002C771E"/>
    <w:rsid w:val="002C78C7"/>
    <w:rsid w:val="002D24AB"/>
    <w:rsid w:val="002D5CC9"/>
    <w:rsid w:val="002E11C4"/>
    <w:rsid w:val="002E5A2D"/>
    <w:rsid w:val="002F037B"/>
    <w:rsid w:val="002F071B"/>
    <w:rsid w:val="00301444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44FF"/>
    <w:rsid w:val="003343B8"/>
    <w:rsid w:val="0033781E"/>
    <w:rsid w:val="00340D82"/>
    <w:rsid w:val="00342142"/>
    <w:rsid w:val="00350346"/>
    <w:rsid w:val="003527CD"/>
    <w:rsid w:val="00353145"/>
    <w:rsid w:val="0035664C"/>
    <w:rsid w:val="00356D0E"/>
    <w:rsid w:val="0035761B"/>
    <w:rsid w:val="00360E2B"/>
    <w:rsid w:val="0036713A"/>
    <w:rsid w:val="00370AF2"/>
    <w:rsid w:val="0037374A"/>
    <w:rsid w:val="003743A5"/>
    <w:rsid w:val="00375FE5"/>
    <w:rsid w:val="0038193C"/>
    <w:rsid w:val="003861FA"/>
    <w:rsid w:val="00387207"/>
    <w:rsid w:val="00390878"/>
    <w:rsid w:val="00391B7B"/>
    <w:rsid w:val="0039778A"/>
    <w:rsid w:val="003A451B"/>
    <w:rsid w:val="003A4A24"/>
    <w:rsid w:val="003B76FE"/>
    <w:rsid w:val="003C30C1"/>
    <w:rsid w:val="003C608F"/>
    <w:rsid w:val="003E13FF"/>
    <w:rsid w:val="003E4500"/>
    <w:rsid w:val="003F78C7"/>
    <w:rsid w:val="004054BE"/>
    <w:rsid w:val="00427ABC"/>
    <w:rsid w:val="00431733"/>
    <w:rsid w:val="0043173B"/>
    <w:rsid w:val="00433E0F"/>
    <w:rsid w:val="004349A5"/>
    <w:rsid w:val="00436D3D"/>
    <w:rsid w:val="004378E6"/>
    <w:rsid w:val="004413D3"/>
    <w:rsid w:val="00443656"/>
    <w:rsid w:val="0044631E"/>
    <w:rsid w:val="00453DFE"/>
    <w:rsid w:val="00457EB7"/>
    <w:rsid w:val="0046441D"/>
    <w:rsid w:val="00464A08"/>
    <w:rsid w:val="00467FA7"/>
    <w:rsid w:val="00470227"/>
    <w:rsid w:val="00470D44"/>
    <w:rsid w:val="00474C1C"/>
    <w:rsid w:val="00480488"/>
    <w:rsid w:val="00482721"/>
    <w:rsid w:val="00486142"/>
    <w:rsid w:val="004A096F"/>
    <w:rsid w:val="004B14AC"/>
    <w:rsid w:val="004C0DCE"/>
    <w:rsid w:val="004C4047"/>
    <w:rsid w:val="004D3BDA"/>
    <w:rsid w:val="004E373E"/>
    <w:rsid w:val="004F1FE3"/>
    <w:rsid w:val="00500C7F"/>
    <w:rsid w:val="00505546"/>
    <w:rsid w:val="00510D60"/>
    <w:rsid w:val="00512623"/>
    <w:rsid w:val="00513851"/>
    <w:rsid w:val="0051747C"/>
    <w:rsid w:val="00520C31"/>
    <w:rsid w:val="00521592"/>
    <w:rsid w:val="005257B3"/>
    <w:rsid w:val="00533972"/>
    <w:rsid w:val="0053656B"/>
    <w:rsid w:val="00540BE3"/>
    <w:rsid w:val="00544614"/>
    <w:rsid w:val="00545433"/>
    <w:rsid w:val="00550048"/>
    <w:rsid w:val="00555EDE"/>
    <w:rsid w:val="00556F0F"/>
    <w:rsid w:val="00564E00"/>
    <w:rsid w:val="00572F27"/>
    <w:rsid w:val="00575EE1"/>
    <w:rsid w:val="00580418"/>
    <w:rsid w:val="00580FDC"/>
    <w:rsid w:val="005862D3"/>
    <w:rsid w:val="00590466"/>
    <w:rsid w:val="0059113E"/>
    <w:rsid w:val="00596782"/>
    <w:rsid w:val="005B7BA2"/>
    <w:rsid w:val="005C0593"/>
    <w:rsid w:val="005C3005"/>
    <w:rsid w:val="005C467D"/>
    <w:rsid w:val="005E0311"/>
    <w:rsid w:val="005E43FE"/>
    <w:rsid w:val="005F20EE"/>
    <w:rsid w:val="005F2539"/>
    <w:rsid w:val="005F30FE"/>
    <w:rsid w:val="005F3C24"/>
    <w:rsid w:val="005F53E6"/>
    <w:rsid w:val="006041E8"/>
    <w:rsid w:val="00604B5B"/>
    <w:rsid w:val="00614665"/>
    <w:rsid w:val="00616935"/>
    <w:rsid w:val="00616E7B"/>
    <w:rsid w:val="0062497F"/>
    <w:rsid w:val="006403A6"/>
    <w:rsid w:val="006408B1"/>
    <w:rsid w:val="00641DC5"/>
    <w:rsid w:val="00645B51"/>
    <w:rsid w:val="00655CBB"/>
    <w:rsid w:val="00655CCD"/>
    <w:rsid w:val="0065758B"/>
    <w:rsid w:val="0066124C"/>
    <w:rsid w:val="00667512"/>
    <w:rsid w:val="006705CA"/>
    <w:rsid w:val="006710E9"/>
    <w:rsid w:val="006725F4"/>
    <w:rsid w:val="00673FF4"/>
    <w:rsid w:val="00681C7B"/>
    <w:rsid w:val="00683D3C"/>
    <w:rsid w:val="006A3620"/>
    <w:rsid w:val="006B2CFB"/>
    <w:rsid w:val="006B3E72"/>
    <w:rsid w:val="006B5BFB"/>
    <w:rsid w:val="006C1A8C"/>
    <w:rsid w:val="006D19A2"/>
    <w:rsid w:val="006E2154"/>
    <w:rsid w:val="00706D03"/>
    <w:rsid w:val="00713471"/>
    <w:rsid w:val="00714116"/>
    <w:rsid w:val="007200B8"/>
    <w:rsid w:val="00724D3A"/>
    <w:rsid w:val="007254EB"/>
    <w:rsid w:val="00725B94"/>
    <w:rsid w:val="00731B0F"/>
    <w:rsid w:val="0073235E"/>
    <w:rsid w:val="007323BC"/>
    <w:rsid w:val="0073506B"/>
    <w:rsid w:val="00741879"/>
    <w:rsid w:val="00751172"/>
    <w:rsid w:val="00751846"/>
    <w:rsid w:val="00751D29"/>
    <w:rsid w:val="00753EFE"/>
    <w:rsid w:val="00755E7D"/>
    <w:rsid w:val="00761935"/>
    <w:rsid w:val="00761AB5"/>
    <w:rsid w:val="00766653"/>
    <w:rsid w:val="00777717"/>
    <w:rsid w:val="007953BF"/>
    <w:rsid w:val="007A2459"/>
    <w:rsid w:val="007A62E1"/>
    <w:rsid w:val="007B2B5A"/>
    <w:rsid w:val="007B52E1"/>
    <w:rsid w:val="007C0C81"/>
    <w:rsid w:val="007C0D6D"/>
    <w:rsid w:val="007C134A"/>
    <w:rsid w:val="007C280A"/>
    <w:rsid w:val="007C2A4F"/>
    <w:rsid w:val="007C2CB8"/>
    <w:rsid w:val="007E4D47"/>
    <w:rsid w:val="007E5D53"/>
    <w:rsid w:val="007F0E3E"/>
    <w:rsid w:val="007F2600"/>
    <w:rsid w:val="008028C2"/>
    <w:rsid w:val="00805232"/>
    <w:rsid w:val="0080737A"/>
    <w:rsid w:val="00810A24"/>
    <w:rsid w:val="00810D91"/>
    <w:rsid w:val="00815B1F"/>
    <w:rsid w:val="00816A05"/>
    <w:rsid w:val="00817A6F"/>
    <w:rsid w:val="00826D3E"/>
    <w:rsid w:val="0083128C"/>
    <w:rsid w:val="00831D4F"/>
    <w:rsid w:val="008340B1"/>
    <w:rsid w:val="00834677"/>
    <w:rsid w:val="0083528D"/>
    <w:rsid w:val="00835B5F"/>
    <w:rsid w:val="00845826"/>
    <w:rsid w:val="00851E12"/>
    <w:rsid w:val="008522D3"/>
    <w:rsid w:val="008558E8"/>
    <w:rsid w:val="00861C0E"/>
    <w:rsid w:val="008744F8"/>
    <w:rsid w:val="0087612B"/>
    <w:rsid w:val="00881218"/>
    <w:rsid w:val="00887BD6"/>
    <w:rsid w:val="008921F6"/>
    <w:rsid w:val="008A23FB"/>
    <w:rsid w:val="008B3999"/>
    <w:rsid w:val="008B5F5A"/>
    <w:rsid w:val="008B703E"/>
    <w:rsid w:val="008B7813"/>
    <w:rsid w:val="008C7C30"/>
    <w:rsid w:val="008D48B4"/>
    <w:rsid w:val="008D75DE"/>
    <w:rsid w:val="008E3C13"/>
    <w:rsid w:val="008E7B79"/>
    <w:rsid w:val="008F07A9"/>
    <w:rsid w:val="009028E1"/>
    <w:rsid w:val="00910B79"/>
    <w:rsid w:val="0091184F"/>
    <w:rsid w:val="00913AF9"/>
    <w:rsid w:val="009148AF"/>
    <w:rsid w:val="00914F67"/>
    <w:rsid w:val="00915600"/>
    <w:rsid w:val="00924F85"/>
    <w:rsid w:val="00931FD4"/>
    <w:rsid w:val="00936C63"/>
    <w:rsid w:val="0095356E"/>
    <w:rsid w:val="00953E46"/>
    <w:rsid w:val="0095700E"/>
    <w:rsid w:val="0096192C"/>
    <w:rsid w:val="00965BE2"/>
    <w:rsid w:val="0096715C"/>
    <w:rsid w:val="00974C31"/>
    <w:rsid w:val="00982384"/>
    <w:rsid w:val="0098387F"/>
    <w:rsid w:val="00991584"/>
    <w:rsid w:val="009926A8"/>
    <w:rsid w:val="00995A5C"/>
    <w:rsid w:val="009A05E6"/>
    <w:rsid w:val="009A6A49"/>
    <w:rsid w:val="009B0555"/>
    <w:rsid w:val="009B0B7C"/>
    <w:rsid w:val="009B0DFF"/>
    <w:rsid w:val="009B15EE"/>
    <w:rsid w:val="009B2798"/>
    <w:rsid w:val="009B3C71"/>
    <w:rsid w:val="009B45AB"/>
    <w:rsid w:val="009B48FA"/>
    <w:rsid w:val="009C2C9A"/>
    <w:rsid w:val="009C2D2E"/>
    <w:rsid w:val="009D1181"/>
    <w:rsid w:val="009D2A63"/>
    <w:rsid w:val="009D2B4F"/>
    <w:rsid w:val="009D4F0D"/>
    <w:rsid w:val="009E5568"/>
    <w:rsid w:val="009E79D9"/>
    <w:rsid w:val="009F21B4"/>
    <w:rsid w:val="009F25F1"/>
    <w:rsid w:val="009F7F08"/>
    <w:rsid w:val="00A017FD"/>
    <w:rsid w:val="00A03024"/>
    <w:rsid w:val="00A035E1"/>
    <w:rsid w:val="00A04C34"/>
    <w:rsid w:val="00A07C6D"/>
    <w:rsid w:val="00A11227"/>
    <w:rsid w:val="00A13D33"/>
    <w:rsid w:val="00A1564B"/>
    <w:rsid w:val="00A16F10"/>
    <w:rsid w:val="00A20E9E"/>
    <w:rsid w:val="00A227AB"/>
    <w:rsid w:val="00A228AB"/>
    <w:rsid w:val="00A27A3C"/>
    <w:rsid w:val="00A31C2D"/>
    <w:rsid w:val="00A32915"/>
    <w:rsid w:val="00A33DD4"/>
    <w:rsid w:val="00A35896"/>
    <w:rsid w:val="00A461A1"/>
    <w:rsid w:val="00A47887"/>
    <w:rsid w:val="00A47C95"/>
    <w:rsid w:val="00A520C6"/>
    <w:rsid w:val="00A62057"/>
    <w:rsid w:val="00A63163"/>
    <w:rsid w:val="00A66DEB"/>
    <w:rsid w:val="00A70861"/>
    <w:rsid w:val="00A7588D"/>
    <w:rsid w:val="00A8415B"/>
    <w:rsid w:val="00A8649A"/>
    <w:rsid w:val="00A90651"/>
    <w:rsid w:val="00A906EC"/>
    <w:rsid w:val="00A92BE2"/>
    <w:rsid w:val="00AA0B82"/>
    <w:rsid w:val="00AA141E"/>
    <w:rsid w:val="00AA7E68"/>
    <w:rsid w:val="00AB3080"/>
    <w:rsid w:val="00AC5525"/>
    <w:rsid w:val="00AC6A05"/>
    <w:rsid w:val="00AC6B46"/>
    <w:rsid w:val="00AC6C13"/>
    <w:rsid w:val="00AD0834"/>
    <w:rsid w:val="00AD1099"/>
    <w:rsid w:val="00AD3948"/>
    <w:rsid w:val="00AE0BD2"/>
    <w:rsid w:val="00AE447D"/>
    <w:rsid w:val="00B10D62"/>
    <w:rsid w:val="00B24A85"/>
    <w:rsid w:val="00B34FB2"/>
    <w:rsid w:val="00B438BB"/>
    <w:rsid w:val="00B466F0"/>
    <w:rsid w:val="00B71A9D"/>
    <w:rsid w:val="00B80226"/>
    <w:rsid w:val="00B80C34"/>
    <w:rsid w:val="00B834BC"/>
    <w:rsid w:val="00B85B1F"/>
    <w:rsid w:val="00B9064B"/>
    <w:rsid w:val="00B95EB5"/>
    <w:rsid w:val="00B9732D"/>
    <w:rsid w:val="00BA021F"/>
    <w:rsid w:val="00BA5F15"/>
    <w:rsid w:val="00BA775E"/>
    <w:rsid w:val="00BB205C"/>
    <w:rsid w:val="00BB441E"/>
    <w:rsid w:val="00BB5C41"/>
    <w:rsid w:val="00BC1052"/>
    <w:rsid w:val="00BC478E"/>
    <w:rsid w:val="00BD1411"/>
    <w:rsid w:val="00BE5411"/>
    <w:rsid w:val="00BE76C1"/>
    <w:rsid w:val="00BF0BA6"/>
    <w:rsid w:val="00BF6B5B"/>
    <w:rsid w:val="00C004D9"/>
    <w:rsid w:val="00C11B7C"/>
    <w:rsid w:val="00C15050"/>
    <w:rsid w:val="00C15763"/>
    <w:rsid w:val="00C25D74"/>
    <w:rsid w:val="00C33FD8"/>
    <w:rsid w:val="00C3490E"/>
    <w:rsid w:val="00C3562C"/>
    <w:rsid w:val="00C4715A"/>
    <w:rsid w:val="00C474FA"/>
    <w:rsid w:val="00C50EEC"/>
    <w:rsid w:val="00C54485"/>
    <w:rsid w:val="00C5539B"/>
    <w:rsid w:val="00C636A7"/>
    <w:rsid w:val="00C66C90"/>
    <w:rsid w:val="00C73756"/>
    <w:rsid w:val="00C7426C"/>
    <w:rsid w:val="00C77D1D"/>
    <w:rsid w:val="00C80FB7"/>
    <w:rsid w:val="00CA13FE"/>
    <w:rsid w:val="00CA4300"/>
    <w:rsid w:val="00CB3023"/>
    <w:rsid w:val="00CC1E23"/>
    <w:rsid w:val="00CC1E46"/>
    <w:rsid w:val="00CC4D23"/>
    <w:rsid w:val="00CC72A9"/>
    <w:rsid w:val="00CD31DC"/>
    <w:rsid w:val="00CD4AF7"/>
    <w:rsid w:val="00CD63CD"/>
    <w:rsid w:val="00CE3A18"/>
    <w:rsid w:val="00CE66E9"/>
    <w:rsid w:val="00CF0BAF"/>
    <w:rsid w:val="00CF2490"/>
    <w:rsid w:val="00CF5193"/>
    <w:rsid w:val="00D00D28"/>
    <w:rsid w:val="00D0332A"/>
    <w:rsid w:val="00D0592B"/>
    <w:rsid w:val="00D11FE4"/>
    <w:rsid w:val="00D124A7"/>
    <w:rsid w:val="00D16337"/>
    <w:rsid w:val="00D220C4"/>
    <w:rsid w:val="00D2295F"/>
    <w:rsid w:val="00D22D12"/>
    <w:rsid w:val="00D345DF"/>
    <w:rsid w:val="00D347BA"/>
    <w:rsid w:val="00D3663D"/>
    <w:rsid w:val="00D37C8B"/>
    <w:rsid w:val="00D37CF6"/>
    <w:rsid w:val="00D4376B"/>
    <w:rsid w:val="00D56572"/>
    <w:rsid w:val="00D567B6"/>
    <w:rsid w:val="00D62A50"/>
    <w:rsid w:val="00D7076A"/>
    <w:rsid w:val="00D7280E"/>
    <w:rsid w:val="00D81B78"/>
    <w:rsid w:val="00D8658D"/>
    <w:rsid w:val="00D865DD"/>
    <w:rsid w:val="00D975CF"/>
    <w:rsid w:val="00D978A2"/>
    <w:rsid w:val="00DA4AA6"/>
    <w:rsid w:val="00DA6ACC"/>
    <w:rsid w:val="00DB7E0B"/>
    <w:rsid w:val="00DC0BCF"/>
    <w:rsid w:val="00DC136D"/>
    <w:rsid w:val="00DC4B64"/>
    <w:rsid w:val="00DC5A81"/>
    <w:rsid w:val="00DD5E97"/>
    <w:rsid w:val="00DD755C"/>
    <w:rsid w:val="00DE2E5A"/>
    <w:rsid w:val="00DE3847"/>
    <w:rsid w:val="00DE57D4"/>
    <w:rsid w:val="00DE7F90"/>
    <w:rsid w:val="00DF2608"/>
    <w:rsid w:val="00DF57AD"/>
    <w:rsid w:val="00E10080"/>
    <w:rsid w:val="00E12179"/>
    <w:rsid w:val="00E14523"/>
    <w:rsid w:val="00E20A15"/>
    <w:rsid w:val="00E20F56"/>
    <w:rsid w:val="00E33364"/>
    <w:rsid w:val="00E33DFA"/>
    <w:rsid w:val="00E40E59"/>
    <w:rsid w:val="00E4607D"/>
    <w:rsid w:val="00E5481D"/>
    <w:rsid w:val="00E70D46"/>
    <w:rsid w:val="00E74E6C"/>
    <w:rsid w:val="00E76D0C"/>
    <w:rsid w:val="00E81C11"/>
    <w:rsid w:val="00E93B1A"/>
    <w:rsid w:val="00E94DB0"/>
    <w:rsid w:val="00E95FCA"/>
    <w:rsid w:val="00E96918"/>
    <w:rsid w:val="00EA6BDC"/>
    <w:rsid w:val="00EC3B20"/>
    <w:rsid w:val="00EC5FD8"/>
    <w:rsid w:val="00ED4255"/>
    <w:rsid w:val="00ED6636"/>
    <w:rsid w:val="00ED6E22"/>
    <w:rsid w:val="00EE50AE"/>
    <w:rsid w:val="00EF33B8"/>
    <w:rsid w:val="00EF3E59"/>
    <w:rsid w:val="00F0107E"/>
    <w:rsid w:val="00F025FF"/>
    <w:rsid w:val="00F04D09"/>
    <w:rsid w:val="00F17109"/>
    <w:rsid w:val="00F21632"/>
    <w:rsid w:val="00F278C5"/>
    <w:rsid w:val="00F32C87"/>
    <w:rsid w:val="00F336DE"/>
    <w:rsid w:val="00F34C2D"/>
    <w:rsid w:val="00F3582B"/>
    <w:rsid w:val="00F42452"/>
    <w:rsid w:val="00F43096"/>
    <w:rsid w:val="00F43C7C"/>
    <w:rsid w:val="00F44E29"/>
    <w:rsid w:val="00F46894"/>
    <w:rsid w:val="00F46DCD"/>
    <w:rsid w:val="00F47871"/>
    <w:rsid w:val="00F515B2"/>
    <w:rsid w:val="00F51AF8"/>
    <w:rsid w:val="00F57FFE"/>
    <w:rsid w:val="00F677DE"/>
    <w:rsid w:val="00F72B67"/>
    <w:rsid w:val="00F76EA7"/>
    <w:rsid w:val="00F83A5B"/>
    <w:rsid w:val="00F86649"/>
    <w:rsid w:val="00F86D87"/>
    <w:rsid w:val="00F901BE"/>
    <w:rsid w:val="00F91802"/>
    <w:rsid w:val="00F979C1"/>
    <w:rsid w:val="00FA13B8"/>
    <w:rsid w:val="00FA4E89"/>
    <w:rsid w:val="00FB28F7"/>
    <w:rsid w:val="00FB2A56"/>
    <w:rsid w:val="00FB556D"/>
    <w:rsid w:val="00FB6A21"/>
    <w:rsid w:val="00FC2F1B"/>
    <w:rsid w:val="00FC6671"/>
    <w:rsid w:val="00FE2A56"/>
    <w:rsid w:val="00FE4B82"/>
    <w:rsid w:val="00FE7316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C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customStyle="1" w:styleId="LightShading1">
    <w:name w:val="Light Shading1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List1">
    <w:name w:val="Light List1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A31C2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C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customStyle="1" w:styleId="LightShading1">
    <w:name w:val="Light Shading1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List1">
    <w:name w:val="Light List1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A31C2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3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8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9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7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84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msol.com/product-updat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natalia@comsol.com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hyperlink" Target="http://www.comsol.com/product-upda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1B08-7A53-4E03-89FF-4450150DA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3351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2017-01-31T18:41:00Z</dcterms:created>
  <dcterms:modified xsi:type="dcterms:W3CDTF">2017-01-31T18:41:00Z</dcterms:modified>
</cp:coreProperties>
</file>